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70"/>
        <w:gridCol w:w="5585"/>
      </w:tblGrid>
      <w:tr w:rsidR="003C18AF" w:rsidRPr="003C18AF" w:rsidTr="003C18AF">
        <w:tc>
          <w:tcPr>
            <w:tcW w:w="0" w:type="auto"/>
            <w:shd w:val="clear" w:color="auto" w:fill="FFFFFF"/>
            <w:vAlign w:val="center"/>
            <w:hideMark/>
          </w:tcPr>
          <w:p w:rsidR="003C18AF" w:rsidRPr="003C18AF" w:rsidRDefault="003C18AF" w:rsidP="003C18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>
              <w:rPr>
                <w:rFonts w:ascii="Courier New" w:eastAsia="Times New Roman" w:hAnsi="Courier New" w:cs="Courier New"/>
                <w:noProof/>
                <w:color w:val="0000FF"/>
                <w:sz w:val="20"/>
                <w:szCs w:val="20"/>
                <w:bdr w:val="single" w:sz="4" w:space="3" w:color="ECECEC" w:frame="1"/>
                <w:lang w:eastAsia="ru-RU"/>
              </w:rPr>
              <w:drawing>
                <wp:inline distT="0" distB="0" distL="0" distR="0">
                  <wp:extent cx="2282190" cy="1534795"/>
                  <wp:effectExtent l="19050" t="0" r="3810" b="0"/>
                  <wp:docPr id="1" name="Рисунок 1" descr="http://www.dagminobr.ru/image.php?path=storage/pub/5ffca27fc015c.jpeg&amp;w=240&amp;h=161&amp;clip=cm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dagminobr.ru/image.php?path=storage/pub/5ffca27fc015c.jpeg&amp;w=240&amp;h=161&amp;clip=cm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2190" cy="1534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C18AF" w:rsidRPr="003C18AF" w:rsidRDefault="003C18AF" w:rsidP="003C18AF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proofErr w:type="spellStart"/>
            <w:r w:rsidRPr="003C18AF"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ru-RU"/>
              </w:rPr>
              <w:t>Минобрнауки</w:t>
            </w:r>
            <w:proofErr w:type="spellEnd"/>
            <w:r w:rsidRPr="003C18AF">
              <w:rPr>
                <w:rFonts w:ascii="Verdana" w:eastAsia="Times New Roman" w:hAnsi="Verdana" w:cs="Tahoma"/>
                <w:b/>
                <w:bCs/>
                <w:color w:val="000000"/>
                <w:sz w:val="16"/>
                <w:szCs w:val="16"/>
                <w:lang w:eastAsia="ru-RU"/>
              </w:rPr>
              <w:t xml:space="preserve"> РД утвердило план мероприятий по празднованию 100-летия со дня образования ДАССР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Министерство образования и науки РД утвердило план мероприятий по празднованию 100-летия со дня образования Дагестанской Автономной Советской Социалистической Республики в 2021 году. План обширен и направлен на развитие патриотических чувств и исторических знаний обучающихся. Мероприятия будут проводиться в образовательных организациях на протяжении всего года.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«Столетие образования ДАССР - значимая историческая дата. Вековой путь республики был непростым. Нам есть, что осмыслить и передать будущим поколениям. История должна быть основой просветительской и воспитательной работы. Такие мероприятия важны для повышения интеллектуальной и духовно-нравственной культуры молодежи», - отметила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врио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 министра образования и науки РД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Уммупазиль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Омарова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Напомним, празднование юбилея ДАССР в 2021 году проводится в соответствии с Указом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врио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 Главы РД Сергея Меликова. 20 января 1921 года Всероссийский Центральный Исполнительный Комитет принял Декрет об образовании ДАССР. Это событие стало переломным для дагестанцев, которые самостоятельно и осознанно сделали выбор в пользу государственного единства с Россией.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Подробно об этом школьникам республики расскажут 14 и 21 января. В эти дни во всех общеобразовательных организациях Дагестана пройдет тотальный диктант «Образование ДАССР». Аналогичная акция будет проведена и в колледжах. Всего участниками тотального диктанта станут порядка 500 тысяч школьников и студентов.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Также в школах будут проводиться тематические конкурсы, открытые уроки и классные часы.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В профессиональных образовательных организациях и вузах запланированы выставки и экспозиции с демонстрацией национального колорита, мастер-классы традиционных народных промыслов, научно-исследовательские конкурсы и научно-практические конференции.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Одним из самых ярких мероприятий станет Республиканский слет телевизионных отрядов краеведов-следопытов – уникального патриотического движения, аналогов которому нет ни в одном другом регионе России.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В военно-патриотическом лагере школьников «Авангард» пройдет праздничный смотр кадетских корпусов республики.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Столетию образования ДАССР будут посвящены и передачи Телевизионной гуманитарной олимпиады школьников «Умники и умницы Дагестана».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Юбилейные мероприятия рассчитаны и на самых маленьких граждан нашей республики. Воспитанники дошкольных образовательных организаций станут участниками фестиваля «Ассамблея юных талантов».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Для учителей будут проводиться семинары, конференции, музейные встречи. К примеру, в мае намечено проведение большого литературно-музыкального вечера «История ДАССР – история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Булача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», посвящённого выдающемуся педагогу-краеведу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Булачу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 Гаджиеву. А месяцем ранее, в апреле, лучшие учителя республики будут соревноваться за звание «Учитель года». - Конкурс профессионального мастерства педагогов также будет посвящен празднованию юбилея ДАССР.</w:t>
            </w:r>
          </w:p>
          <w:p w:rsidR="003C18AF" w:rsidRPr="003C18AF" w:rsidRDefault="003C18AF" w:rsidP="003C18AF">
            <w:pPr>
              <w:spacing w:after="0" w:line="240" w:lineRule="auto"/>
              <w:ind w:firstLine="263"/>
              <w:jc w:val="both"/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</w:pPr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 xml:space="preserve">Все запланированные Министерством образования и науки РД мероприятия будут проводиться с соблюдением санитарно-эпидемиологических норм и требований </w:t>
            </w:r>
            <w:proofErr w:type="spellStart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Роспотребнадзора</w:t>
            </w:r>
            <w:proofErr w:type="spellEnd"/>
            <w:r w:rsidRPr="003C18AF">
              <w:rPr>
                <w:rFonts w:ascii="Verdana" w:eastAsia="Times New Roman" w:hAnsi="Verdana" w:cs="Tahoma"/>
                <w:color w:val="000000"/>
                <w:sz w:val="16"/>
                <w:szCs w:val="16"/>
                <w:lang w:eastAsia="ru-RU"/>
              </w:rPr>
              <w:t>.</w:t>
            </w:r>
          </w:p>
        </w:tc>
      </w:tr>
    </w:tbl>
    <w:p w:rsidR="00477558" w:rsidRPr="003C18AF" w:rsidRDefault="003C18AF" w:rsidP="003C18AF"/>
    <w:sectPr w:rsidR="00477558" w:rsidRPr="003C18AF" w:rsidSect="001F69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18AF"/>
    <w:rsid w:val="001F69A1"/>
    <w:rsid w:val="003C18AF"/>
    <w:rsid w:val="007F083F"/>
    <w:rsid w:val="008B18F9"/>
    <w:rsid w:val="009C2F29"/>
    <w:rsid w:val="00DD4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Typewriter"/>
    <w:basedOn w:val="a0"/>
    <w:uiPriority w:val="99"/>
    <w:semiHidden/>
    <w:unhideWhenUsed/>
    <w:rsid w:val="003C18AF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iPriority w:val="99"/>
    <w:unhideWhenUsed/>
    <w:rsid w:val="003C18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1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8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42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dagminobr.ru/storage/pub/5ffca27fc015c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2628</Characters>
  <Application>Microsoft Office Word</Application>
  <DocSecurity>0</DocSecurity>
  <Lines>21</Lines>
  <Paragraphs>6</Paragraphs>
  <ScaleCrop>false</ScaleCrop>
  <Company>WolfishLair</Company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2021-01-12T07:25:00Z</dcterms:created>
  <dcterms:modified xsi:type="dcterms:W3CDTF">2021-01-12T07:25:00Z</dcterms:modified>
</cp:coreProperties>
</file>