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42" w:rsidRDefault="007F0D42" w:rsidP="007F0D4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36pt" fillcolor="#369" stroked="f">
            <v:shadow on="t" color="#b2b2b2" opacity="52429f" offset="3pt"/>
            <v:textpath style="font-family:&quot;Times New Roman&quot;;v-text-kern:t" trim="t" fitpath="t" string="МКОУ &quot;Икринская средняя общеобразовательная школа &#10;им. Героя Советского Союза Э.Б. Салихова&quot;"/>
          </v:shape>
        </w:pict>
      </w:r>
    </w:p>
    <w:p w:rsidR="007F0D42" w:rsidRDefault="007F0D42" w:rsidP="007F0D42">
      <w:pPr>
        <w:jc w:val="center"/>
      </w:pPr>
    </w:p>
    <w:p w:rsidR="007F0D42" w:rsidRDefault="007F0D42" w:rsidP="007F0D42">
      <w:pPr>
        <w:jc w:val="center"/>
      </w:pPr>
    </w:p>
    <w:p w:rsidR="007F0D42" w:rsidRDefault="007F0D42" w:rsidP="007F0D42">
      <w:pPr>
        <w:jc w:val="center"/>
      </w:pPr>
    </w:p>
    <w:p w:rsidR="007F0D42" w:rsidRDefault="007F0D42" w:rsidP="007F0D42">
      <w:pPr>
        <w:jc w:val="center"/>
      </w:pPr>
    </w:p>
    <w:p w:rsidR="007F0D42" w:rsidRDefault="007F0D42" w:rsidP="007F0D42">
      <w:pPr>
        <w:jc w:val="center"/>
      </w:pPr>
    </w:p>
    <w:p w:rsidR="007F0D42" w:rsidRDefault="007F0D42" w:rsidP="007F0D42">
      <w:pPr>
        <w:jc w:val="center"/>
      </w:pPr>
    </w:p>
    <w:p w:rsidR="007F0D42" w:rsidRPr="00B50F94" w:rsidRDefault="007F0D42" w:rsidP="007F0D42">
      <w:pPr>
        <w:rPr>
          <w:rFonts w:ascii="Times New Roman" w:hAnsi="Times New Roman" w:cs="Times New Roman"/>
          <w:b/>
          <w:color w:val="C00000"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 xml:space="preserve">  </w:t>
      </w:r>
      <w:r w:rsidRPr="00B50F94">
        <w:rPr>
          <w:rFonts w:ascii="Times New Roman" w:hAnsi="Times New Roman" w:cs="Times New Roman"/>
          <w:b/>
          <w:color w:val="C00000"/>
          <w:sz w:val="144"/>
          <w:szCs w:val="144"/>
        </w:rPr>
        <w:t>ДОКЛАД</w:t>
      </w:r>
    </w:p>
    <w:p w:rsidR="007F0D42" w:rsidRPr="00B50F94" w:rsidRDefault="007F0D42" w:rsidP="007F0D42">
      <w:pPr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>для ШМО МКОУ «</w:t>
      </w:r>
      <w:proofErr w:type="spellStart"/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>Икринская</w:t>
      </w:r>
      <w:proofErr w:type="spellEnd"/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СОШ»</w:t>
      </w:r>
    </w:p>
    <w:p w:rsidR="007F0D42" w:rsidRDefault="007F0D42" w:rsidP="007F0D4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на тему: </w:t>
      </w:r>
    </w:p>
    <w:p w:rsidR="007F0D42" w:rsidRPr="007F0D42" w:rsidRDefault="007F0D42" w:rsidP="007F0D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21"/>
          <w:szCs w:val="21"/>
        </w:rPr>
      </w:pPr>
      <w:r w:rsidRPr="007F0D42">
        <w:rPr>
          <w:b/>
          <w:bCs/>
          <w:color w:val="7030A0"/>
          <w:sz w:val="48"/>
          <w:szCs w:val="48"/>
        </w:rPr>
        <w:t xml:space="preserve">«Методические основы применения </w:t>
      </w:r>
      <w:proofErr w:type="spellStart"/>
      <w:r w:rsidRPr="007F0D42">
        <w:rPr>
          <w:b/>
          <w:bCs/>
          <w:color w:val="7030A0"/>
          <w:sz w:val="48"/>
          <w:szCs w:val="48"/>
        </w:rPr>
        <w:t>метапредметности</w:t>
      </w:r>
      <w:proofErr w:type="spellEnd"/>
      <w:r w:rsidRPr="007F0D42">
        <w:rPr>
          <w:b/>
          <w:bCs/>
          <w:color w:val="7030A0"/>
          <w:sz w:val="48"/>
          <w:szCs w:val="48"/>
        </w:rPr>
        <w:t xml:space="preserve"> на уроках обществознания»</w:t>
      </w:r>
    </w:p>
    <w:p w:rsidR="007F0D42" w:rsidRDefault="007F0D42" w:rsidP="007F0D4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0D42" w:rsidRDefault="007F0D42" w:rsidP="007F0D4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0D42" w:rsidRPr="00B50F94" w:rsidRDefault="007F0D42" w:rsidP="007F0D42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>Подготовил</w:t>
      </w:r>
      <w:r w:rsidRPr="00B50F94">
        <w:rPr>
          <w:rFonts w:ascii="Times New Roman" w:hAnsi="Times New Roman" w:cs="Times New Roman"/>
          <w:i/>
          <w:color w:val="00B050"/>
          <w:sz w:val="28"/>
          <w:szCs w:val="28"/>
        </w:rPr>
        <w:t>:</w:t>
      </w:r>
    </w:p>
    <w:p w:rsidR="007F0D42" w:rsidRPr="00B50F94" w:rsidRDefault="007F0D42" w:rsidP="007F0D42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B50F94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                  Учитель истории и обществознания</w:t>
      </w:r>
    </w:p>
    <w:p w:rsidR="00E17F6B" w:rsidRPr="007F0D42" w:rsidRDefault="007F0D42" w:rsidP="007F0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B050"/>
          <w:sz w:val="28"/>
          <w:szCs w:val="28"/>
        </w:rPr>
      </w:pPr>
      <w:r>
        <w:rPr>
          <w:b/>
          <w:bCs/>
          <w:i/>
          <w:color w:val="00B050"/>
          <w:sz w:val="28"/>
          <w:szCs w:val="28"/>
        </w:rPr>
        <w:t xml:space="preserve">       </w:t>
      </w:r>
      <w:proofErr w:type="spellStart"/>
      <w:r w:rsidRPr="007F0D42">
        <w:rPr>
          <w:b/>
          <w:bCs/>
          <w:i/>
          <w:color w:val="00B050"/>
          <w:sz w:val="28"/>
          <w:szCs w:val="28"/>
        </w:rPr>
        <w:t>Мутагирова</w:t>
      </w:r>
      <w:proofErr w:type="spellEnd"/>
      <w:r w:rsidRPr="007F0D42">
        <w:rPr>
          <w:b/>
          <w:bCs/>
          <w:i/>
          <w:color w:val="00B050"/>
          <w:sz w:val="28"/>
          <w:szCs w:val="28"/>
        </w:rPr>
        <w:t xml:space="preserve"> Ф. М.</w:t>
      </w:r>
    </w:p>
    <w:p w:rsidR="007F0D42" w:rsidRDefault="007F0D42" w:rsidP="007F0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7F0D42" w:rsidRDefault="007F0D42" w:rsidP="007F0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7F0D42" w:rsidRDefault="007F0D42" w:rsidP="007F0D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ЦЕЛЬ: демонстрация учителем оригинальных практических методов внедрения </w:t>
      </w:r>
      <w:proofErr w:type="spellStart"/>
      <w:r>
        <w:rPr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>, передача педагогического мастерства при активном взаимодействии всех участников занятия. </w:t>
      </w:r>
      <w:r>
        <w:rPr>
          <w:color w:val="000000"/>
          <w:sz w:val="27"/>
          <w:szCs w:val="27"/>
        </w:rPr>
        <w:br/>
        <w:t xml:space="preserve">Сущность </w:t>
      </w:r>
      <w:proofErr w:type="spellStart"/>
      <w:r>
        <w:rPr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>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хотелось бы обратиться к вам с вопросом: что общего между беспорядком в кладовой, лавкой с пустыми подписанными ящиками и головой ученика?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Ответ на него дает великий русский педагог К.Д. Ушинский: «Голова, наполненная отрывочными, бессвязными знаниями, похожа на кладовую, в которой все в беспорядке и где сам хозяин ничего не отыщет; голова, где только система </w:t>
      </w:r>
      <w:proofErr w:type="gramStart"/>
      <w:r>
        <w:rPr>
          <w:color w:val="000000"/>
          <w:sz w:val="27"/>
          <w:szCs w:val="27"/>
        </w:rPr>
        <w:t>без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знании</w:t>
      </w:r>
      <w:proofErr w:type="gramEnd"/>
      <w:r>
        <w:rPr>
          <w:color w:val="000000"/>
          <w:sz w:val="27"/>
          <w:szCs w:val="27"/>
        </w:rPr>
        <w:t>, похожа на лавку, в которой на всех ящиках есть надписи, но в ящиках пусто». Сам того не подозревая в 19 веке Ушинский обращает внимание на проблему, которая стала очень актуальной в свете направлений разработки ФГОС второго поколения. </w:t>
      </w:r>
      <w:r>
        <w:rPr>
          <w:color w:val="000000"/>
          <w:sz w:val="27"/>
          <w:szCs w:val="27"/>
        </w:rPr>
        <w:br/>
        <w:t>Как сделать так чтобы, все, что наполняет голову ученика, имело смысл, четкую форму, структуру, да еще и осознавалась не как мертвое знание ради знания, а как то, что точно нужно ему для жизни!? </w:t>
      </w:r>
      <w:r>
        <w:rPr>
          <w:color w:val="000000"/>
          <w:sz w:val="27"/>
          <w:szCs w:val="27"/>
        </w:rPr>
        <w:br/>
        <w:t xml:space="preserve">Тут есть и еще одна проблема – если нет жизненной необходимости – </w:t>
      </w:r>
      <w:proofErr w:type="gramStart"/>
      <w:r>
        <w:rPr>
          <w:color w:val="000000"/>
          <w:sz w:val="27"/>
          <w:szCs w:val="27"/>
        </w:rPr>
        <w:t>значит</w:t>
      </w:r>
      <w:proofErr w:type="gramEnd"/>
      <w:r>
        <w:rPr>
          <w:color w:val="000000"/>
          <w:sz w:val="27"/>
          <w:szCs w:val="27"/>
        </w:rPr>
        <w:t xml:space="preserve"> нет интереса и тогда…в голове ученика – ветер, но…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Если ветер, если ветер </w:t>
      </w:r>
      <w:r>
        <w:rPr>
          <w:color w:val="000000"/>
          <w:sz w:val="27"/>
          <w:szCs w:val="27"/>
        </w:rPr>
        <w:br/>
        <w:t>В голове ученика, </w:t>
      </w:r>
      <w:r>
        <w:rPr>
          <w:color w:val="000000"/>
          <w:sz w:val="27"/>
          <w:szCs w:val="27"/>
        </w:rPr>
        <w:br/>
        <w:t>Что ни утро, что ни вечер - </w:t>
      </w:r>
      <w:r>
        <w:rPr>
          <w:color w:val="000000"/>
          <w:sz w:val="27"/>
          <w:szCs w:val="27"/>
        </w:rPr>
        <w:br/>
        <w:t>Он взлетает в облака.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Удержи его, пожалуй... </w:t>
      </w:r>
      <w:r>
        <w:rPr>
          <w:color w:val="000000"/>
          <w:sz w:val="27"/>
          <w:szCs w:val="27"/>
        </w:rPr>
        <w:br/>
        <w:t>Вечно нужен глаз да глаз: </w:t>
      </w:r>
      <w:r>
        <w:rPr>
          <w:color w:val="000000"/>
          <w:sz w:val="27"/>
          <w:szCs w:val="27"/>
        </w:rPr>
        <w:br/>
        <w:t>В небесах гарцует малый - </w:t>
      </w:r>
      <w:r>
        <w:rPr>
          <w:color w:val="000000"/>
          <w:sz w:val="27"/>
          <w:szCs w:val="27"/>
        </w:rPr>
        <w:br/>
        <w:t>Возврати такого в класс!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 ним забот - ну просто бездна! </w:t>
      </w:r>
      <w:r>
        <w:rPr>
          <w:color w:val="000000"/>
          <w:sz w:val="27"/>
          <w:szCs w:val="27"/>
        </w:rPr>
        <w:br/>
        <w:t>Весь его летучий вид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Г</w:t>
      </w:r>
      <w:proofErr w:type="gramEnd"/>
      <w:r>
        <w:rPr>
          <w:color w:val="000000"/>
          <w:sz w:val="27"/>
          <w:szCs w:val="27"/>
        </w:rPr>
        <w:t>оворит: "Сейчас исчезну!.." </w:t>
      </w:r>
      <w:r>
        <w:rPr>
          <w:color w:val="000000"/>
          <w:sz w:val="27"/>
          <w:szCs w:val="27"/>
        </w:rPr>
        <w:br/>
        <w:t>Тут он! Там! Сидит! Летит!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Вот была б такая скрепка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ли специальный клей, </w:t>
      </w:r>
      <w:r>
        <w:rPr>
          <w:color w:val="000000"/>
          <w:sz w:val="27"/>
          <w:szCs w:val="27"/>
        </w:rPr>
        <w:br/>
        <w:t>Чтоб они держали крепко </w:t>
      </w:r>
      <w:r>
        <w:rPr>
          <w:color w:val="000000"/>
          <w:sz w:val="27"/>
          <w:szCs w:val="27"/>
        </w:rPr>
        <w:br/>
        <w:t>Улетающих детей!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Думаю, с этими проблемами сталкиваются все! На мой взгляд, чудодейственной скрепкой или клеем является освоение и внедрение в процесс преподавания </w:t>
      </w:r>
      <w:proofErr w:type="spellStart"/>
      <w:r>
        <w:rPr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>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 же это такое? </w:t>
      </w:r>
      <w:proofErr w:type="spellStart"/>
      <w:r>
        <w:rPr>
          <w:color w:val="000000"/>
          <w:sz w:val="27"/>
          <w:szCs w:val="27"/>
        </w:rPr>
        <w:t>Метапредметность</w:t>
      </w:r>
      <w:proofErr w:type="spellEnd"/>
      <w:r>
        <w:rPr>
          <w:color w:val="000000"/>
          <w:sz w:val="27"/>
          <w:szCs w:val="27"/>
        </w:rPr>
        <w:t>?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Основанием для ее внедрения в работу учителя является смена парадигм образования от ЗНАНИЕВОЙ к ДЕЯТЕЛЬНОСТНОЙ. Парадигма – от </w:t>
      </w:r>
      <w:proofErr w:type="gramStart"/>
      <w:r>
        <w:rPr>
          <w:color w:val="000000"/>
          <w:sz w:val="27"/>
          <w:szCs w:val="27"/>
        </w:rPr>
        <w:lastRenderedPageBreak/>
        <w:t>греческого</w:t>
      </w:r>
      <w:proofErr w:type="gramEnd"/>
      <w:r>
        <w:rPr>
          <w:color w:val="000000"/>
          <w:sz w:val="27"/>
          <w:szCs w:val="27"/>
        </w:rPr>
        <w:t xml:space="preserve"> «пример, модель, образец» - совокупность фундаментальных научных установок и представлений. За историю развития человечества парадигмы менялись ни один раз, и это приводило к кардинальным изменениям мировоззрения. </w:t>
      </w:r>
      <w:proofErr w:type="gramStart"/>
      <w:r>
        <w:rPr>
          <w:color w:val="000000"/>
          <w:sz w:val="27"/>
          <w:szCs w:val="27"/>
        </w:rPr>
        <w:t>Например: смена парадигмы в космологии явилась переходом от геоцентрической к гелиоцентрической системе мира.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Возвращаясь к современной ситуации в российском образовании смена парадигм означает</w:t>
      </w:r>
      <w:proofErr w:type="gramEnd"/>
      <w:r>
        <w:rPr>
          <w:color w:val="000000"/>
          <w:sz w:val="27"/>
          <w:szCs w:val="27"/>
        </w:rPr>
        <w:t xml:space="preserve"> глобальную перестройку дидактических задач и целей. В этом кроется основная проблема для педагогов!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• в ЗНАНИЕВОЙ парадигме отбор «содержания образования» строился на отборе учебного материала, предметов учебной деятельности, в методическом плане основывался на стратегии: Информирования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•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ДЕЯТЕЛЬНОСТНОЙ – он строится на отборе средств учебной деятельности, способов деятельности и стратегии: </w:t>
      </w:r>
      <w:proofErr w:type="spellStart"/>
      <w:r>
        <w:rPr>
          <w:color w:val="000000"/>
          <w:sz w:val="27"/>
          <w:szCs w:val="27"/>
        </w:rPr>
        <w:t>Оспособления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Таким образом, меняется подход к проектированию образовательного процесса. В ДЕЯТЕЛЬНОСТНОЙ парадигме в центре внимания СПОСОБ ДЕЯТЕЛЬНОСТИ, который отрабатывается, используя возможности предметной области. Тогда главный методический вопрос, который </w:t>
      </w:r>
      <w:proofErr w:type="gramStart"/>
      <w:r>
        <w:rPr>
          <w:color w:val="000000"/>
          <w:sz w:val="27"/>
          <w:szCs w:val="27"/>
        </w:rPr>
        <w:t>ставит перед собой педагог формулируется</w:t>
      </w:r>
      <w:proofErr w:type="gramEnd"/>
      <w:r>
        <w:rPr>
          <w:color w:val="000000"/>
          <w:sz w:val="27"/>
          <w:szCs w:val="27"/>
        </w:rPr>
        <w:t xml:space="preserve"> НЕ – «В какой деятельности проверить «знание» предмета?», А «На каком предмете проверить «знание» деятельности?»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В связи с этим и появляется </w:t>
      </w:r>
      <w:proofErr w:type="spellStart"/>
      <w:r>
        <w:rPr>
          <w:color w:val="000000"/>
          <w:sz w:val="27"/>
          <w:szCs w:val="27"/>
        </w:rPr>
        <w:t>метапредметность</w:t>
      </w:r>
      <w:proofErr w:type="spellEnd"/>
      <w:r>
        <w:rPr>
          <w:color w:val="000000"/>
          <w:sz w:val="27"/>
          <w:szCs w:val="27"/>
        </w:rPr>
        <w:t xml:space="preserve"> как способ формирования теоретического мышления и универсальных способов деятельности, средство формирования целостной картины мира в сознании ребёнка.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Метапредметы</w:t>
      </w:r>
      <w:proofErr w:type="spellEnd"/>
      <w:r>
        <w:rPr>
          <w:color w:val="000000"/>
          <w:sz w:val="27"/>
          <w:szCs w:val="27"/>
        </w:rPr>
        <w:t xml:space="preserve"> соединяют в себе идею предметности и одновременно </w:t>
      </w:r>
      <w:proofErr w:type="spellStart"/>
      <w:r>
        <w:rPr>
          <w:color w:val="000000"/>
          <w:sz w:val="27"/>
          <w:szCs w:val="27"/>
        </w:rPr>
        <w:t>надпредметности</w:t>
      </w:r>
      <w:proofErr w:type="spellEnd"/>
      <w:r>
        <w:rPr>
          <w:color w:val="000000"/>
          <w:sz w:val="27"/>
          <w:szCs w:val="27"/>
        </w:rPr>
        <w:t xml:space="preserve">, идею </w:t>
      </w:r>
      <w:proofErr w:type="spellStart"/>
      <w:r>
        <w:rPr>
          <w:color w:val="000000"/>
          <w:sz w:val="27"/>
          <w:szCs w:val="27"/>
        </w:rPr>
        <w:t>рефлексивности</w:t>
      </w:r>
      <w:proofErr w:type="spellEnd"/>
      <w:r>
        <w:rPr>
          <w:color w:val="000000"/>
          <w:sz w:val="27"/>
          <w:szCs w:val="27"/>
        </w:rPr>
        <w:t xml:space="preserve"> по отношению к предметности.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Что это означает? Обычно учащийся, работая с материалом физики, химии, биологии, истории и т. д., запоминает важнейшие определения понятий. </w:t>
      </w:r>
      <w:proofErr w:type="spellStart"/>
      <w:r>
        <w:rPr>
          <w:color w:val="000000"/>
          <w:sz w:val="27"/>
          <w:szCs w:val="27"/>
        </w:rPr>
        <w:t>Метапредметность</w:t>
      </w:r>
      <w:proofErr w:type="spellEnd"/>
      <w:r>
        <w:rPr>
          <w:color w:val="000000"/>
          <w:sz w:val="27"/>
          <w:szCs w:val="27"/>
        </w:rPr>
        <w:t xml:space="preserve"> позволяет </w:t>
      </w:r>
      <w:proofErr w:type="spellStart"/>
      <w:r>
        <w:rPr>
          <w:color w:val="000000"/>
          <w:sz w:val="27"/>
          <w:szCs w:val="27"/>
        </w:rPr>
        <w:t>промысливать</w:t>
      </w:r>
      <w:proofErr w:type="spellEnd"/>
      <w:r>
        <w:rPr>
          <w:color w:val="000000"/>
          <w:sz w:val="27"/>
          <w:szCs w:val="27"/>
        </w:rPr>
        <w:t xml:space="preserve">, прослеживать происхождение </w:t>
      </w:r>
      <w:proofErr w:type="spellStart"/>
      <w:r>
        <w:rPr>
          <w:color w:val="000000"/>
          <w:sz w:val="27"/>
          <w:szCs w:val="27"/>
        </w:rPr>
        <w:t>важнейшиих</w:t>
      </w:r>
      <w:proofErr w:type="spellEnd"/>
      <w:r>
        <w:rPr>
          <w:color w:val="000000"/>
          <w:sz w:val="27"/>
          <w:szCs w:val="27"/>
        </w:rPr>
        <w:t xml:space="preserve"> понятий, которые определяют данную предметную область знания. Он как бы заново открывает эти понятия. И через это как следствие перед ним разворачивается процесс возникновения того или другого знания, он «</w:t>
      </w:r>
      <w:proofErr w:type="spellStart"/>
      <w:r>
        <w:rPr>
          <w:color w:val="000000"/>
          <w:sz w:val="27"/>
          <w:szCs w:val="27"/>
        </w:rPr>
        <w:t>переоткрывает</w:t>
      </w:r>
      <w:proofErr w:type="spellEnd"/>
      <w:r>
        <w:rPr>
          <w:color w:val="000000"/>
          <w:sz w:val="27"/>
          <w:szCs w:val="27"/>
        </w:rPr>
        <w:t>» открытие, некогда сделанное в истории, восстанавливает и выделяет форму существования данного знания. </w:t>
      </w:r>
      <w:r>
        <w:rPr>
          <w:color w:val="000000"/>
          <w:sz w:val="27"/>
          <w:szCs w:val="27"/>
        </w:rPr>
        <w:br/>
        <w:t xml:space="preserve">Далее создаются условия для того, чтобы ученик начал рефлектировать собственный процесс работы: что именно он </w:t>
      </w:r>
      <w:proofErr w:type="spellStart"/>
      <w:r>
        <w:rPr>
          <w:color w:val="000000"/>
          <w:sz w:val="27"/>
          <w:szCs w:val="27"/>
        </w:rPr>
        <w:t>мыслительно</w:t>
      </w:r>
      <w:proofErr w:type="spellEnd"/>
      <w:r>
        <w:rPr>
          <w:color w:val="000000"/>
          <w:sz w:val="27"/>
          <w:szCs w:val="27"/>
        </w:rPr>
        <w:t xml:space="preserve"> проделал, как он </w:t>
      </w:r>
      <w:proofErr w:type="spellStart"/>
      <w:r>
        <w:rPr>
          <w:color w:val="000000"/>
          <w:sz w:val="27"/>
          <w:szCs w:val="27"/>
        </w:rPr>
        <w:t>мыслительно</w:t>
      </w:r>
      <w:proofErr w:type="spellEnd"/>
      <w:r>
        <w:rPr>
          <w:color w:val="000000"/>
          <w:sz w:val="27"/>
          <w:szCs w:val="27"/>
        </w:rPr>
        <w:t xml:space="preserve"> двигался. И тогда ученик обнаруживает, что, несмотря на разные предметные материалы, он в принципе проделывал одно и то же, потому что он работал с одной и той же организованностью мышления. В данном случае — знания. Таким образом, вводится </w:t>
      </w:r>
      <w:proofErr w:type="spellStart"/>
      <w:r>
        <w:rPr>
          <w:color w:val="000000"/>
          <w:sz w:val="27"/>
          <w:szCs w:val="27"/>
        </w:rPr>
        <w:t>мыследеятельностный</w:t>
      </w:r>
      <w:proofErr w:type="spellEnd"/>
      <w:r>
        <w:rPr>
          <w:color w:val="000000"/>
          <w:sz w:val="27"/>
          <w:szCs w:val="27"/>
        </w:rPr>
        <w:t xml:space="preserve"> тип интегрирования традиционного учебного материала.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Это означает, что в форме </w:t>
      </w:r>
      <w:proofErr w:type="spellStart"/>
      <w:r>
        <w:rPr>
          <w:color w:val="000000"/>
          <w:sz w:val="27"/>
          <w:szCs w:val="27"/>
        </w:rPr>
        <w:t>метапредмета</w:t>
      </w:r>
      <w:proofErr w:type="spellEnd"/>
      <w:r>
        <w:rPr>
          <w:color w:val="000000"/>
          <w:sz w:val="27"/>
          <w:szCs w:val="27"/>
        </w:rPr>
        <w:t xml:space="preserve"> обычный учебный материал переорганизуется в соответствии:</w:t>
      </w:r>
    </w:p>
    <w:p w:rsidR="00E17F6B" w:rsidRDefault="00E17F6B" w:rsidP="004E38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логикой развития базовой организованности деятельности и </w:t>
      </w:r>
      <w:proofErr w:type="spellStart"/>
      <w:r>
        <w:rPr>
          <w:color w:val="000000"/>
          <w:sz w:val="27"/>
          <w:szCs w:val="27"/>
        </w:rPr>
        <w:t>мыследеятельности</w:t>
      </w:r>
      <w:proofErr w:type="spellEnd"/>
      <w:r>
        <w:rPr>
          <w:color w:val="000000"/>
          <w:sz w:val="27"/>
          <w:szCs w:val="27"/>
        </w:rPr>
        <w:t xml:space="preserve"> (знания, знака, проблемы, задачи и др.), которая </w:t>
      </w:r>
      <w:proofErr w:type="spellStart"/>
      <w:r>
        <w:rPr>
          <w:color w:val="000000"/>
          <w:sz w:val="27"/>
          <w:szCs w:val="27"/>
        </w:rPr>
        <w:t>надпредметна</w:t>
      </w:r>
      <w:proofErr w:type="spellEnd"/>
      <w:r>
        <w:rPr>
          <w:color w:val="000000"/>
          <w:sz w:val="27"/>
          <w:szCs w:val="27"/>
        </w:rPr>
        <w:t xml:space="preserve"> и носит универсальный характер;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</w:t>
      </w:r>
      <w:proofErr w:type="spellEnd"/>
      <w:r>
        <w:rPr>
          <w:color w:val="000000"/>
          <w:sz w:val="27"/>
          <w:szCs w:val="27"/>
        </w:rPr>
        <w:t>) также обычный учебный материал переорганизуется в соответствии с логикой формирования определенных способностей, позволяющих работать с той или другой организованностью.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</w:t>
      </w:r>
      <w:proofErr w:type="spellEnd"/>
      <w:r>
        <w:rPr>
          <w:color w:val="000000"/>
          <w:sz w:val="27"/>
          <w:szCs w:val="27"/>
        </w:rPr>
        <w:t xml:space="preserve"> «Знак»: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формируется способность схематизации, умение выражать с помощью схем то, что понимают, то, что хотят сказать, то, что пытаются помыслить, то, что хотят сделать, за разными графическими изображениями </w:t>
      </w:r>
      <w:proofErr w:type="spellStart"/>
      <w:r>
        <w:rPr>
          <w:color w:val="000000"/>
          <w:sz w:val="27"/>
          <w:szCs w:val="27"/>
        </w:rPr>
        <w:t>мыслительно</w:t>
      </w:r>
      <w:proofErr w:type="spellEnd"/>
      <w:r>
        <w:rPr>
          <w:color w:val="000000"/>
          <w:sz w:val="27"/>
          <w:szCs w:val="27"/>
        </w:rPr>
        <w:t xml:space="preserve"> видеть то идеальное содержание, которое в них выражено.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Метапредмет</w:t>
      </w:r>
      <w:proofErr w:type="spellEnd"/>
      <w:r>
        <w:rPr>
          <w:color w:val="000000"/>
          <w:sz w:val="27"/>
          <w:szCs w:val="27"/>
        </w:rPr>
        <w:t xml:space="preserve"> «Знание»: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способность работать с понятиями как особой формой знания, осваивать универсальные техники работы с понятием на любом предметном материале.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</w:t>
      </w:r>
      <w:proofErr w:type="spellEnd"/>
      <w:r>
        <w:rPr>
          <w:color w:val="000000"/>
          <w:sz w:val="27"/>
          <w:szCs w:val="27"/>
        </w:rPr>
        <w:t xml:space="preserve"> «Проблема»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освоение техники позиционного анализа, умение организовывать и вести </w:t>
      </w:r>
      <w:proofErr w:type="spellStart"/>
      <w:r>
        <w:rPr>
          <w:color w:val="000000"/>
          <w:sz w:val="27"/>
          <w:szCs w:val="27"/>
        </w:rPr>
        <w:t>полипозиционный</w:t>
      </w:r>
      <w:proofErr w:type="spellEnd"/>
      <w:r>
        <w:rPr>
          <w:color w:val="000000"/>
          <w:sz w:val="27"/>
          <w:szCs w:val="27"/>
        </w:rPr>
        <w:t xml:space="preserve"> диалог, </w:t>
      </w:r>
      <w:proofErr w:type="spellStart"/>
      <w:r>
        <w:rPr>
          <w:color w:val="000000"/>
          <w:sz w:val="27"/>
          <w:szCs w:val="27"/>
        </w:rPr>
        <w:t>развивитие</w:t>
      </w:r>
      <w:proofErr w:type="spellEnd"/>
      <w:r>
        <w:rPr>
          <w:color w:val="000000"/>
          <w:sz w:val="27"/>
          <w:szCs w:val="27"/>
        </w:rPr>
        <w:t xml:space="preserve"> способности </w:t>
      </w:r>
      <w:proofErr w:type="spellStart"/>
      <w:r>
        <w:rPr>
          <w:color w:val="000000"/>
          <w:sz w:val="27"/>
          <w:szCs w:val="27"/>
        </w:rPr>
        <w:t>проблематизации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целеполагания</w:t>
      </w:r>
      <w:proofErr w:type="spellEnd"/>
      <w:r>
        <w:rPr>
          <w:color w:val="000000"/>
          <w:sz w:val="27"/>
          <w:szCs w:val="27"/>
        </w:rPr>
        <w:t>, самоопределения и др.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</w:t>
      </w:r>
      <w:proofErr w:type="spellEnd"/>
      <w:r>
        <w:rPr>
          <w:color w:val="000000"/>
          <w:sz w:val="27"/>
          <w:szCs w:val="27"/>
        </w:rPr>
        <w:t xml:space="preserve"> «Задача»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знание о разных типах задач и способах их решения, формирование способности понимания и схематизации условий, моделирования объекта задачи, конструирования способов решения, выстраивания </w:t>
      </w:r>
      <w:proofErr w:type="spellStart"/>
      <w:r>
        <w:rPr>
          <w:color w:val="000000"/>
          <w:sz w:val="27"/>
          <w:szCs w:val="27"/>
        </w:rPr>
        <w:t>деятельностных</w:t>
      </w:r>
      <w:proofErr w:type="spellEnd"/>
      <w:r>
        <w:rPr>
          <w:color w:val="000000"/>
          <w:sz w:val="27"/>
          <w:szCs w:val="27"/>
        </w:rPr>
        <w:t xml:space="preserve"> процедур достижения цели.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таком принципиально новом подходе к образовательному процессу изменяется и оценка эффективности урока. Если на обычных уроках превыше всего ценится знание «пройденного» учебного материала, то на </w:t>
      </w:r>
      <w:proofErr w:type="spellStart"/>
      <w:r>
        <w:rPr>
          <w:color w:val="000000"/>
          <w:sz w:val="27"/>
          <w:szCs w:val="27"/>
        </w:rPr>
        <w:t>метапредметах</w:t>
      </w:r>
      <w:proofErr w:type="spellEnd"/>
      <w:r>
        <w:rPr>
          <w:color w:val="000000"/>
          <w:sz w:val="27"/>
          <w:szCs w:val="27"/>
        </w:rPr>
        <w:t xml:space="preserve"> — акты спонтанно осуществляемого мышления, свободного мыслительного дела-действия, осуществляемого индивидуально и всеми вместе, с равной ответственностью — и учениками, и учителями.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компетентностные</w:t>
      </w:r>
      <w:proofErr w:type="spellEnd"/>
      <w:r>
        <w:rPr>
          <w:color w:val="000000"/>
          <w:sz w:val="27"/>
          <w:szCs w:val="27"/>
        </w:rPr>
        <w:t xml:space="preserve">) результаты образовательной деятельности представляют собой овладение учащимися способами деятельности, применимыми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А.А.Кузнецов )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1.2. Технологии внедрения </w:t>
      </w:r>
      <w:proofErr w:type="spellStart"/>
      <w:r>
        <w:rPr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Анализируя опыт собственной деятельности, делаю вывод о том, что внедрение </w:t>
      </w:r>
      <w:proofErr w:type="spellStart"/>
      <w:r>
        <w:rPr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 xml:space="preserve"> позволяет демонстрировать учащимся процессы становления научных и практических знаний, переорганизовывать учебные курсы, включая в них современные вопросы, задачи и проблемы, в том числе значимые для </w:t>
      </w:r>
      <w:r>
        <w:rPr>
          <w:color w:val="000000"/>
          <w:sz w:val="27"/>
          <w:szCs w:val="27"/>
        </w:rPr>
        <w:lastRenderedPageBreak/>
        <w:t>молодежи. Таким образом, актуализировать для них программный материал.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технологии, включенные в предметное преподавание, преобразуют сами учебные предметы и педагогический стиль, делая его более свободным и творческим, думаю, это всегда импонирует учащимся! Методически ПУТИ формирования МЕТАЗНАНИЯ в рамках конкретной предметной области ДВА: использование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связей; реализация интегративного подхода. </w:t>
      </w:r>
      <w:r>
        <w:rPr>
          <w:color w:val="000000"/>
          <w:sz w:val="27"/>
          <w:szCs w:val="27"/>
        </w:rPr>
        <w:br/>
        <w:t xml:space="preserve">В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технологии акцентируются на формировании системы универсальных учебных действий: личностных, регулятивных, познавательных, коммуникативных.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Личностные: жизненное самоопределение; действие </w:t>
      </w:r>
      <w:proofErr w:type="spellStart"/>
      <w:r>
        <w:rPr>
          <w:color w:val="000000"/>
          <w:sz w:val="27"/>
          <w:szCs w:val="27"/>
        </w:rPr>
        <w:t>смыслообразования</w:t>
      </w:r>
      <w:proofErr w:type="spellEnd"/>
      <w:r>
        <w:rPr>
          <w:color w:val="000000"/>
          <w:sz w:val="27"/>
          <w:szCs w:val="27"/>
        </w:rPr>
        <w:t>; действие нравственно-этического оценивания усваиваемого содержания.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Регулятивные: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целеполагание</w:t>
      </w:r>
      <w:proofErr w:type="spellEnd"/>
      <w:r>
        <w:rPr>
          <w:color w:val="000000"/>
          <w:sz w:val="27"/>
          <w:szCs w:val="27"/>
        </w:rPr>
        <w:t xml:space="preserve"> как постановка учебной задачи на основе соотнесения известного и неизвестного;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планирование – определение последовательности промежуточных целей, составление плана действий;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прогнозирование–предвосхищение результата;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контроль в форме сличения способа действия и его результата с заданным эталоном;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коррекция – внесение корректив в план и способ действия в случае расхождения эталона и продукта;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оценка - выделение и осознание учащимся качества и уровня усвоения.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волевая </w:t>
      </w:r>
      <w:proofErr w:type="spellStart"/>
      <w:r>
        <w:rPr>
          <w:color w:val="000000"/>
          <w:sz w:val="27"/>
          <w:szCs w:val="27"/>
        </w:rPr>
        <w:t>саморегуляция</w:t>
      </w:r>
      <w:proofErr w:type="spellEnd"/>
      <w:r>
        <w:rPr>
          <w:color w:val="000000"/>
          <w:sz w:val="27"/>
          <w:szCs w:val="27"/>
        </w:rPr>
        <w:t xml:space="preserve"> как способность к мобилизации сил и энергии;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Познавательные: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Общеучебные</w:t>
      </w:r>
      <w:proofErr w:type="spellEnd"/>
      <w:r>
        <w:rPr>
          <w:color w:val="000000"/>
          <w:sz w:val="27"/>
          <w:szCs w:val="27"/>
        </w:rPr>
        <w:t xml:space="preserve"> универсальные действия: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самостоятельное формулирование цели, поиск необходимой информации, знаково-символические моделирование, структурирование знания, рефлексия способов и условий действия, свободная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Универсальные логические действия: - анализ объектов с целью выделения признаков (существенных, несущественных) - синтез как составление целого из частей, в том числе самостоятельно достраивая, восполняя недостающие компоненты; - выбор оснований и критериев для сравнения, классификации объектов; - подведение под понятия, выведение следствий; - установление причинно-следственных связей, построение логической цепи рассуждений, - доказательство; - выдвижение гипотез и их обоснование.</w:t>
      </w:r>
      <w:proofErr w:type="gramEnd"/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и решение проблемы: - формулирование проблемы; </w:t>
      </w:r>
      <w:r>
        <w:rPr>
          <w:color w:val="000000"/>
          <w:sz w:val="27"/>
          <w:szCs w:val="27"/>
        </w:rPr>
        <w:br/>
        <w:t>- самостоятельное создание способов решения проблем творческого и поискового характера.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Коммуникативные:- сотрудничество; 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 </w:t>
      </w:r>
      <w:r>
        <w:rPr>
          <w:color w:val="000000"/>
          <w:sz w:val="27"/>
          <w:szCs w:val="27"/>
        </w:rPr>
        <w:br/>
        <w:t>- управление поведением партнера – контроль, коррекция, оценка действий партнера; - умение выражать свои мысли в соответствии с задачами и условиями коммуникации; - владение монологической и диалогической формами речи в соответствии с грамматическими и синтаксическими нормами родного языка.</w:t>
      </w:r>
      <w:proofErr w:type="gramEnd"/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Технологии, методики, подходы, ориентированные на развитие метазнаний: развивающее обучение; проблемное обучение, проектное обучение, РКМ и др.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ИМИТАЦИОННАЯ ИГРА.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Урок обществознания. 11 класс (базовый уровень). Тема «Гражданское право».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Метапредмет</w:t>
      </w:r>
      <w:proofErr w:type="spellEnd"/>
      <w:r>
        <w:rPr>
          <w:color w:val="000000"/>
          <w:sz w:val="27"/>
          <w:szCs w:val="27"/>
        </w:rPr>
        <w:t xml:space="preserve"> «Знак». </w:t>
      </w:r>
      <w:proofErr w:type="spellStart"/>
      <w:r>
        <w:rPr>
          <w:color w:val="000000"/>
          <w:sz w:val="27"/>
          <w:szCs w:val="27"/>
        </w:rPr>
        <w:t>Метатема</w:t>
      </w:r>
      <w:proofErr w:type="spellEnd"/>
      <w:r>
        <w:rPr>
          <w:color w:val="000000"/>
          <w:sz w:val="27"/>
          <w:szCs w:val="27"/>
        </w:rPr>
        <w:t xml:space="preserve"> «Хаос и порядок»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Участникам предлагается разбиться на 2 группы: УЧЕНИКОВ и ЭКСПЕРТОВ. </w:t>
      </w:r>
      <w:r>
        <w:rPr>
          <w:color w:val="000000"/>
          <w:sz w:val="27"/>
          <w:szCs w:val="27"/>
        </w:rPr>
        <w:br/>
        <w:t>Задача УЧЕНИКОВ – проиграть вместе с учителем учебное занятие. </w:t>
      </w:r>
      <w:r>
        <w:rPr>
          <w:color w:val="000000"/>
          <w:sz w:val="27"/>
          <w:szCs w:val="27"/>
        </w:rPr>
        <w:br/>
        <w:t xml:space="preserve">Задача ЭКСПЕРТОВ – проанализировать по ходу учебного </w:t>
      </w:r>
      <w:proofErr w:type="gramStart"/>
      <w:r>
        <w:rPr>
          <w:color w:val="000000"/>
          <w:sz w:val="27"/>
          <w:szCs w:val="27"/>
        </w:rPr>
        <w:t>занятия</w:t>
      </w:r>
      <w:proofErr w:type="gramEnd"/>
      <w:r>
        <w:rPr>
          <w:color w:val="000000"/>
          <w:sz w:val="27"/>
          <w:szCs w:val="27"/>
        </w:rPr>
        <w:t xml:space="preserve"> какие приемы, средства, технологии использовал учитель для освоения </w:t>
      </w:r>
      <w:proofErr w:type="spellStart"/>
      <w:r>
        <w:rPr>
          <w:color w:val="000000"/>
          <w:sz w:val="27"/>
          <w:szCs w:val="27"/>
        </w:rPr>
        <w:t>метапредметной</w:t>
      </w:r>
      <w:proofErr w:type="spellEnd"/>
      <w:r>
        <w:rPr>
          <w:color w:val="000000"/>
          <w:sz w:val="27"/>
          <w:szCs w:val="27"/>
        </w:rPr>
        <w:t xml:space="preserve"> темы на уроке.</w:t>
      </w:r>
    </w:p>
    <w:p w:rsidR="00E17F6B" w:rsidRDefault="00E17F6B" w:rsidP="004E38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22EB" w:rsidRDefault="000C22EB" w:rsidP="004E38F4">
      <w:pPr>
        <w:spacing w:line="240" w:lineRule="auto"/>
      </w:pPr>
    </w:p>
    <w:sectPr w:rsidR="000C22EB" w:rsidSect="007F0D4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908"/>
    <w:multiLevelType w:val="multilevel"/>
    <w:tmpl w:val="EE5010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F6B"/>
    <w:rsid w:val="000C22EB"/>
    <w:rsid w:val="00386D8D"/>
    <w:rsid w:val="00473380"/>
    <w:rsid w:val="004E330C"/>
    <w:rsid w:val="004E38F4"/>
    <w:rsid w:val="007F0D42"/>
    <w:rsid w:val="00E1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cp:lastPrinted>2019-01-24T06:34:00Z</cp:lastPrinted>
  <dcterms:created xsi:type="dcterms:W3CDTF">2019-01-23T06:30:00Z</dcterms:created>
  <dcterms:modified xsi:type="dcterms:W3CDTF">2020-03-11T08:16:00Z</dcterms:modified>
</cp:coreProperties>
</file>