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02" w:rsidRDefault="009D34E2" w:rsidP="00A455E8">
      <w:pPr>
        <w:widowControl/>
        <w:ind w:right="-144"/>
        <w:rPr>
          <w:rStyle w:val="FontStyle17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-721360</wp:posOffset>
            </wp:positionH>
            <wp:positionV relativeFrom="paragraph">
              <wp:posOffset>-347980</wp:posOffset>
            </wp:positionV>
            <wp:extent cx="7477125" cy="10651490"/>
            <wp:effectExtent l="0" t="0" r="9525" b="0"/>
            <wp:wrapTight wrapText="bothSides">
              <wp:wrapPolygon edited="0">
                <wp:start x="0" y="0"/>
                <wp:lineTo x="0" y="21556"/>
                <wp:lineTo x="21572" y="21556"/>
                <wp:lineTo x="215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информирует участников трудового коллектива о предстоящем заседании не менее, чем за 15 дней до его проведения;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организует подготовку и проведение общего собрания трудового коллектива (совместно с советом трудового коллектива и администрацией школы);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определяет повестку дня (совместно с советом трудового коллектива и администрацией школы);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контролирует выполнение решений общего собрания трудового коллектива (совместно с советом</w:t>
      </w:r>
    </w:p>
    <w:p w:rsidR="00137C7C" w:rsidRPr="00137C7C" w:rsidRDefault="00137C7C" w:rsidP="00137C7C">
      <w:pPr>
        <w:pStyle w:val="Style9"/>
        <w:widowControl/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трудового коллектива).</w:t>
      </w:r>
    </w:p>
    <w:p w:rsidR="00137C7C" w:rsidRPr="00137C7C" w:rsidRDefault="00137C7C" w:rsidP="00137C7C">
      <w:pPr>
        <w:pStyle w:val="Style11"/>
        <w:widowControl/>
        <w:numPr>
          <w:ilvl w:val="0"/>
          <w:numId w:val="4"/>
        </w:numPr>
        <w:tabs>
          <w:tab w:val="left" w:pos="547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Общее собрание трудового коллектива собирается не реже 1 раза в год.</w:t>
      </w:r>
    </w:p>
    <w:p w:rsidR="00137C7C" w:rsidRPr="00137C7C" w:rsidRDefault="00137C7C" w:rsidP="00137C7C">
      <w:pPr>
        <w:pStyle w:val="Style11"/>
        <w:widowControl/>
        <w:numPr>
          <w:ilvl w:val="0"/>
          <w:numId w:val="4"/>
        </w:numPr>
        <w:tabs>
          <w:tab w:val="left" w:pos="547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Внеочередной созыв собрания может произойти по требованию директора школы или по заявлению 1/3 членов собрания, поданному в письменном виде.</w:t>
      </w:r>
    </w:p>
    <w:p w:rsidR="00137C7C" w:rsidRPr="00137C7C" w:rsidRDefault="00137C7C" w:rsidP="00137C7C">
      <w:pPr>
        <w:pStyle w:val="Style11"/>
        <w:widowControl/>
        <w:numPr>
          <w:ilvl w:val="0"/>
          <w:numId w:val="4"/>
        </w:numPr>
        <w:tabs>
          <w:tab w:val="left" w:pos="547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Общее собрание трудового коллектива считается правомочным, если на нем присутствует не менее 50% членов трудового коллектива.</w:t>
      </w:r>
    </w:p>
    <w:p w:rsidR="00137C7C" w:rsidRPr="00137C7C" w:rsidRDefault="00137C7C" w:rsidP="00137C7C">
      <w:pPr>
        <w:pStyle w:val="Style11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Решения общего собрания трудового коллектива принимаются открытым голосованием простым большинством голосов.</w:t>
      </w:r>
    </w:p>
    <w:p w:rsidR="00137C7C" w:rsidRPr="00137C7C" w:rsidRDefault="00137C7C" w:rsidP="00137C7C">
      <w:pPr>
        <w:pStyle w:val="Style11"/>
        <w:widowControl/>
        <w:numPr>
          <w:ilvl w:val="0"/>
          <w:numId w:val="5"/>
        </w:numPr>
        <w:tabs>
          <w:tab w:val="left" w:pos="552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Решение общего собрания трудового коллектива (не противоречащее законодательству РФ и нормативно - правовым актам) обязательно к исполнению всех членов трудового коллектива.</w:t>
      </w:r>
    </w:p>
    <w:p w:rsidR="00137C7C" w:rsidRPr="00137C7C" w:rsidRDefault="00137C7C" w:rsidP="00137C7C">
      <w:pPr>
        <w:pStyle w:val="Style11"/>
        <w:widowControl/>
        <w:tabs>
          <w:tab w:val="left" w:pos="1498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3.10.</w:t>
      </w: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ab/>
        <w:t>Каждый участник общего собрания трудового коллектива имеет право: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137C7C" w:rsidRPr="00137C7C" w:rsidRDefault="00137C7C" w:rsidP="00137C7C">
      <w:pPr>
        <w:pStyle w:val="Style11"/>
        <w:widowControl/>
        <w:spacing w:line="240" w:lineRule="auto"/>
        <w:ind w:right="-144" w:firstLine="442"/>
        <w:jc w:val="left"/>
        <w:rPr>
          <w:rFonts w:ascii="Times New Roman" w:hAnsi="Times New Roman"/>
        </w:rPr>
      </w:pPr>
    </w:p>
    <w:p w:rsidR="00137C7C" w:rsidRPr="001E5D49" w:rsidRDefault="00137C7C" w:rsidP="001E5D49">
      <w:pPr>
        <w:pStyle w:val="Style11"/>
        <w:widowControl/>
        <w:tabs>
          <w:tab w:val="left" w:pos="437"/>
        </w:tabs>
        <w:spacing w:line="240" w:lineRule="auto"/>
        <w:ind w:right="-144" w:firstLine="442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1E5D49">
        <w:rPr>
          <w:rStyle w:val="FontStyle17"/>
          <w:rFonts w:ascii="Times New Roman" w:hAnsi="Times New Roman" w:cs="Times New Roman"/>
          <w:b/>
          <w:sz w:val="24"/>
          <w:szCs w:val="24"/>
        </w:rPr>
        <w:t>4.</w:t>
      </w:r>
      <w:r w:rsidRPr="001E5D49">
        <w:rPr>
          <w:rStyle w:val="FontStyle17"/>
          <w:rFonts w:ascii="Times New Roman" w:hAnsi="Times New Roman" w:cs="Times New Roman"/>
          <w:b/>
          <w:sz w:val="24"/>
          <w:szCs w:val="24"/>
        </w:rPr>
        <w:tab/>
        <w:t>Ответственность общего собрания трудового коллектива.</w:t>
      </w:r>
    </w:p>
    <w:p w:rsidR="00137C7C" w:rsidRPr="00137C7C" w:rsidRDefault="00137C7C" w:rsidP="00137C7C">
      <w:pPr>
        <w:pStyle w:val="Style9"/>
        <w:widowControl/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4.1.   Общее собрание трудового коллектива несет ответственность:</w:t>
      </w:r>
    </w:p>
    <w:p w:rsidR="00137C7C" w:rsidRPr="00137C7C" w:rsidRDefault="00137C7C" w:rsidP="00137C7C">
      <w:pPr>
        <w:pStyle w:val="Style2"/>
        <w:widowControl/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за выполнение, выполнение не в полном объеме или невыполнение закрепленных за ней задач и функций;</w:t>
      </w:r>
    </w:p>
    <w:p w:rsidR="00137C7C" w:rsidRPr="00137C7C" w:rsidRDefault="00137C7C" w:rsidP="00137C7C">
      <w:pPr>
        <w:pStyle w:val="Style2"/>
        <w:widowControl/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соответствие принимаемых решений законодательству РФ, нормативно-правовым актам.</w:t>
      </w:r>
    </w:p>
    <w:p w:rsidR="001E5D49" w:rsidRDefault="001E5D49" w:rsidP="001E5D49">
      <w:pPr>
        <w:pStyle w:val="Style11"/>
        <w:widowControl/>
        <w:tabs>
          <w:tab w:val="left" w:pos="437"/>
        </w:tabs>
        <w:spacing w:line="240" w:lineRule="auto"/>
        <w:ind w:right="-144" w:firstLine="442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137C7C" w:rsidRPr="001E5D49" w:rsidRDefault="00137C7C" w:rsidP="001E5D49">
      <w:pPr>
        <w:pStyle w:val="Style11"/>
        <w:widowControl/>
        <w:tabs>
          <w:tab w:val="left" w:pos="437"/>
        </w:tabs>
        <w:spacing w:line="240" w:lineRule="auto"/>
        <w:ind w:right="-144" w:firstLine="442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1E5D49">
        <w:rPr>
          <w:rStyle w:val="FontStyle17"/>
          <w:rFonts w:ascii="Times New Roman" w:hAnsi="Times New Roman" w:cs="Times New Roman"/>
          <w:b/>
          <w:sz w:val="24"/>
          <w:szCs w:val="24"/>
        </w:rPr>
        <w:t>5.</w:t>
      </w:r>
      <w:r w:rsidRPr="001E5D49">
        <w:rPr>
          <w:rStyle w:val="FontStyle17"/>
          <w:rFonts w:ascii="Times New Roman" w:hAnsi="Times New Roman" w:cs="Times New Roman"/>
          <w:b/>
          <w:sz w:val="24"/>
          <w:szCs w:val="24"/>
        </w:rPr>
        <w:tab/>
        <w:t>Делопроизводство общего собрания трудового коллектива.</w:t>
      </w:r>
    </w:p>
    <w:p w:rsidR="00137C7C" w:rsidRPr="00137C7C" w:rsidRDefault="00137C7C" w:rsidP="00137C7C">
      <w:pPr>
        <w:pStyle w:val="Style11"/>
        <w:widowControl/>
        <w:numPr>
          <w:ilvl w:val="0"/>
          <w:numId w:val="6"/>
        </w:numPr>
        <w:tabs>
          <w:tab w:val="left" w:pos="547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Заседания общего собрания трудового коллектива оформляются протоколом, который ведет секретарь собрания.</w:t>
      </w:r>
    </w:p>
    <w:p w:rsidR="00137C7C" w:rsidRPr="00137C7C" w:rsidRDefault="00137C7C" w:rsidP="00137C7C">
      <w:pPr>
        <w:pStyle w:val="Style11"/>
        <w:widowControl/>
        <w:numPr>
          <w:ilvl w:val="0"/>
          <w:numId w:val="6"/>
        </w:numPr>
        <w:tabs>
          <w:tab w:val="left" w:pos="547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В протоколе фиксируются:</w:t>
      </w:r>
    </w:p>
    <w:p w:rsidR="00137C7C" w:rsidRPr="00137C7C" w:rsidRDefault="00137C7C" w:rsidP="00137C7C">
      <w:pPr>
        <w:widowControl/>
        <w:ind w:right="-144" w:firstLine="442"/>
        <w:rPr>
          <w:rFonts w:ascii="Times New Roman" w:hAnsi="Times New Roman"/>
        </w:rPr>
      </w:pP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дата проведения;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количественное присутствие (отсутствие) членов трудового коллектива;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повестка дня;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ход обсуждения вопросов;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предложения, рекомендации и замечания членов трудового коллектива;</w:t>
      </w:r>
    </w:p>
    <w:p w:rsidR="00137C7C" w:rsidRPr="00137C7C" w:rsidRDefault="00137C7C" w:rsidP="00137C7C">
      <w:pPr>
        <w:pStyle w:val="Style3"/>
        <w:widowControl/>
        <w:numPr>
          <w:ilvl w:val="0"/>
          <w:numId w:val="2"/>
        </w:numPr>
        <w:tabs>
          <w:tab w:val="left" w:pos="710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решение.</w:t>
      </w:r>
    </w:p>
    <w:p w:rsidR="00137C7C" w:rsidRPr="00137C7C" w:rsidRDefault="00137C7C" w:rsidP="00137C7C">
      <w:pPr>
        <w:widowControl/>
        <w:ind w:right="-144" w:firstLine="442"/>
        <w:rPr>
          <w:rFonts w:ascii="Times New Roman" w:hAnsi="Times New Roman"/>
        </w:rPr>
      </w:pPr>
    </w:p>
    <w:p w:rsidR="00137C7C" w:rsidRPr="00137C7C" w:rsidRDefault="00137C7C" w:rsidP="00137C7C">
      <w:pPr>
        <w:pStyle w:val="Style11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Протоколы подписываются председателем и секретарем собрания.</w:t>
      </w:r>
    </w:p>
    <w:p w:rsidR="00137C7C" w:rsidRPr="00137C7C" w:rsidRDefault="00137C7C" w:rsidP="00137C7C">
      <w:pPr>
        <w:pStyle w:val="Style11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Нумерация ведется от начала учебного года.</w:t>
      </w:r>
    </w:p>
    <w:p w:rsidR="00137C7C" w:rsidRPr="00137C7C" w:rsidRDefault="00137C7C" w:rsidP="00137C7C">
      <w:pPr>
        <w:pStyle w:val="Style11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-144" w:firstLine="442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</w:p>
    <w:p w:rsidR="00137C7C" w:rsidRPr="00137C7C" w:rsidRDefault="00137C7C" w:rsidP="00137C7C">
      <w:pPr>
        <w:pStyle w:val="Style11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1E5D49" w:rsidRPr="0098690F" w:rsidRDefault="00137C7C" w:rsidP="00D823F3">
      <w:pPr>
        <w:pStyle w:val="Style11"/>
        <w:widowControl/>
        <w:numPr>
          <w:ilvl w:val="0"/>
          <w:numId w:val="7"/>
        </w:numPr>
        <w:tabs>
          <w:tab w:val="left" w:pos="547"/>
        </w:tabs>
        <w:spacing w:line="240" w:lineRule="auto"/>
        <w:ind w:right="-144" w:firstLine="442"/>
        <w:jc w:val="left"/>
        <w:rPr>
          <w:rStyle w:val="FontStyle17"/>
          <w:rFonts w:ascii="Times New Roman" w:hAnsi="Times New Roman" w:cs="Times New Roman"/>
          <w:sz w:val="26"/>
          <w:szCs w:val="26"/>
        </w:rPr>
      </w:pPr>
      <w:r w:rsidRPr="00137C7C">
        <w:rPr>
          <w:rStyle w:val="FontStyle17"/>
          <w:rFonts w:ascii="Times New Roman" w:hAnsi="Times New Roman" w:cs="Times New Roman"/>
          <w:sz w:val="24"/>
          <w:szCs w:val="24"/>
        </w:rPr>
        <w:t>Все решения собрания своевременно доводятся до сведения всех участников образовательного процесса.</w:t>
      </w:r>
      <w:r w:rsidR="00D823F3" w:rsidRPr="0098690F">
        <w:rPr>
          <w:rStyle w:val="FontStyle17"/>
          <w:rFonts w:ascii="Times New Roman" w:hAnsi="Times New Roman" w:cs="Times New Roman"/>
          <w:sz w:val="26"/>
          <w:szCs w:val="26"/>
        </w:rPr>
        <w:t xml:space="preserve"> </w:t>
      </w:r>
    </w:p>
    <w:sectPr w:rsidR="001E5D49" w:rsidRPr="0098690F" w:rsidSect="00137C7C">
      <w:type w:val="continuous"/>
      <w:pgSz w:w="11905" w:h="16837"/>
      <w:pgMar w:top="548" w:right="1132" w:bottom="1440" w:left="11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C4" w:rsidRDefault="00775FC4">
      <w:r>
        <w:separator/>
      </w:r>
    </w:p>
  </w:endnote>
  <w:endnote w:type="continuationSeparator" w:id="0">
    <w:p w:rsidR="00775FC4" w:rsidRDefault="0077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C4" w:rsidRDefault="00775FC4">
      <w:r>
        <w:separator/>
      </w:r>
    </w:p>
  </w:footnote>
  <w:footnote w:type="continuationSeparator" w:id="0">
    <w:p w:rsidR="00775FC4" w:rsidRDefault="0077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0FB78"/>
    <w:lvl w:ilvl="0">
      <w:numFmt w:val="bullet"/>
      <w:lvlText w:val="*"/>
      <w:lvlJc w:val="left"/>
    </w:lvl>
  </w:abstractNum>
  <w:abstractNum w:abstractNumId="1">
    <w:nsid w:val="07894AB6"/>
    <w:multiLevelType w:val="hybridMultilevel"/>
    <w:tmpl w:val="CD5279BE"/>
    <w:lvl w:ilvl="0" w:tplc="0419000F">
      <w:start w:val="1"/>
      <w:numFmt w:val="decimal"/>
      <w:lvlText w:val="%1."/>
      <w:lvlJc w:val="left"/>
      <w:pPr>
        <w:ind w:left="11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  <w:rPr>
        <w:rFonts w:cs="Times New Roman"/>
      </w:rPr>
    </w:lvl>
  </w:abstractNum>
  <w:abstractNum w:abstractNumId="2">
    <w:nsid w:val="08F845D5"/>
    <w:multiLevelType w:val="singleLevel"/>
    <w:tmpl w:val="80BE6728"/>
    <w:lvl w:ilvl="0">
      <w:start w:val="3"/>
      <w:numFmt w:val="decimal"/>
      <w:lvlText w:val="5.%1."/>
      <w:legacy w:legacy="1" w:legacySpace="0" w:legacyIndent="547"/>
      <w:lvlJc w:val="left"/>
      <w:rPr>
        <w:rFonts w:ascii="Verdana" w:hAnsi="Verdana" w:cs="Times New Roman" w:hint="default"/>
      </w:rPr>
    </w:lvl>
  </w:abstractNum>
  <w:abstractNum w:abstractNumId="3">
    <w:nsid w:val="1543717A"/>
    <w:multiLevelType w:val="singleLevel"/>
    <w:tmpl w:val="6E30A69E"/>
    <w:lvl w:ilvl="0">
      <w:start w:val="5"/>
      <w:numFmt w:val="decimal"/>
      <w:lvlText w:val="3.%1."/>
      <w:legacy w:legacy="1" w:legacySpace="0" w:legacyIndent="547"/>
      <w:lvlJc w:val="left"/>
      <w:rPr>
        <w:rFonts w:ascii="Verdana" w:hAnsi="Verdana" w:cs="Times New Roman" w:hint="default"/>
      </w:rPr>
    </w:lvl>
  </w:abstractNum>
  <w:abstractNum w:abstractNumId="4">
    <w:nsid w:val="338D5469"/>
    <w:multiLevelType w:val="singleLevel"/>
    <w:tmpl w:val="22C8D42C"/>
    <w:lvl w:ilvl="0">
      <w:start w:val="1"/>
      <w:numFmt w:val="decimal"/>
      <w:lvlText w:val="5.%1."/>
      <w:legacy w:legacy="1" w:legacySpace="0" w:legacyIndent="547"/>
      <w:lvlJc w:val="left"/>
      <w:rPr>
        <w:rFonts w:ascii="Verdana" w:hAnsi="Verdana" w:cs="Times New Roman" w:hint="default"/>
      </w:rPr>
    </w:lvl>
  </w:abstractNum>
  <w:abstractNum w:abstractNumId="5">
    <w:nsid w:val="46DA49E8"/>
    <w:multiLevelType w:val="singleLevel"/>
    <w:tmpl w:val="1526958E"/>
    <w:lvl w:ilvl="0">
      <w:start w:val="2"/>
      <w:numFmt w:val="decimal"/>
      <w:lvlText w:val="1.%1."/>
      <w:legacy w:legacy="1" w:legacySpace="0" w:legacyIndent="547"/>
      <w:lvlJc w:val="left"/>
      <w:rPr>
        <w:rFonts w:ascii="Verdana" w:hAnsi="Verdana" w:cs="Times New Roman" w:hint="default"/>
      </w:rPr>
    </w:lvl>
  </w:abstractNum>
  <w:abstractNum w:abstractNumId="6">
    <w:nsid w:val="77CC221B"/>
    <w:multiLevelType w:val="singleLevel"/>
    <w:tmpl w:val="CA18A6D0"/>
    <w:lvl w:ilvl="0">
      <w:start w:val="4"/>
      <w:numFmt w:val="decimal"/>
      <w:lvlText w:val="3.%1."/>
      <w:lvlJc w:val="left"/>
      <w:rPr>
        <w:rFonts w:ascii="Verdana" w:hAnsi="Verdana" w:cs="Times New Roman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Verdana" w:hAnsi="Verdana" w:hint="default"/>
        </w:rPr>
      </w:lvl>
    </w:lvlOverride>
  </w:num>
  <w:num w:numId="3">
    <w:abstractNumId w:val="6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3.%1."/>
        <w:legacy w:legacy="1" w:legacySpace="0" w:legacyIndent="552"/>
        <w:lvlJc w:val="left"/>
        <w:rPr>
          <w:rFonts w:ascii="Verdana" w:hAnsi="Verdana" w:cs="Times New Roman" w:hint="default"/>
        </w:rPr>
      </w:lvl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78"/>
    <w:rsid w:val="00031978"/>
    <w:rsid w:val="00061F02"/>
    <w:rsid w:val="00137C7C"/>
    <w:rsid w:val="001E5D49"/>
    <w:rsid w:val="003321F5"/>
    <w:rsid w:val="00431491"/>
    <w:rsid w:val="005402AB"/>
    <w:rsid w:val="00727782"/>
    <w:rsid w:val="00775FC4"/>
    <w:rsid w:val="00850DE8"/>
    <w:rsid w:val="0098690F"/>
    <w:rsid w:val="009D34E2"/>
    <w:rsid w:val="00A455E8"/>
    <w:rsid w:val="00D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16" w:lineRule="exact"/>
      <w:ind w:firstLine="442"/>
    </w:pPr>
  </w:style>
  <w:style w:type="paragraph" w:customStyle="1" w:styleId="Style2">
    <w:name w:val="Style2"/>
    <w:basedOn w:val="a"/>
    <w:uiPriority w:val="99"/>
    <w:pPr>
      <w:spacing w:line="202" w:lineRule="exact"/>
      <w:ind w:firstLine="509"/>
    </w:pPr>
  </w:style>
  <w:style w:type="paragraph" w:customStyle="1" w:styleId="Style3">
    <w:name w:val="Style3"/>
    <w:basedOn w:val="a"/>
    <w:uiPriority w:val="99"/>
    <w:pPr>
      <w:spacing w:line="197" w:lineRule="exact"/>
      <w:ind w:hanging="350"/>
    </w:pPr>
  </w:style>
  <w:style w:type="paragraph" w:customStyle="1" w:styleId="Style4">
    <w:name w:val="Style4"/>
    <w:basedOn w:val="a"/>
    <w:uiPriority w:val="99"/>
    <w:pPr>
      <w:spacing w:line="202" w:lineRule="exact"/>
      <w:ind w:hanging="12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16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197" w:lineRule="exact"/>
      <w:jc w:val="both"/>
    </w:pPr>
  </w:style>
  <w:style w:type="paragraph" w:customStyle="1" w:styleId="Style10">
    <w:name w:val="Style10"/>
    <w:basedOn w:val="a"/>
    <w:uiPriority w:val="99"/>
    <w:pPr>
      <w:spacing w:line="202" w:lineRule="exact"/>
    </w:pPr>
  </w:style>
  <w:style w:type="paragraph" w:customStyle="1" w:styleId="Style11">
    <w:name w:val="Style11"/>
    <w:basedOn w:val="a"/>
    <w:uiPriority w:val="99"/>
    <w:pPr>
      <w:spacing w:line="206" w:lineRule="exact"/>
      <w:jc w:val="both"/>
    </w:pPr>
  </w:style>
  <w:style w:type="character" w:customStyle="1" w:styleId="FontStyle13">
    <w:name w:val="Font Style13"/>
    <w:basedOn w:val="a0"/>
    <w:uiPriority w:val="99"/>
    <w:rPr>
      <w:rFonts w:ascii="Verdana" w:hAnsi="Verdana" w:cs="Verdana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Verdana" w:hAnsi="Verdana" w:cs="Verdana"/>
      <w:spacing w:val="-20"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MS Reference Sans Serif" w:hAnsi="MS Reference Sans Serif" w:cs="MS Reference Sans Serif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16" w:lineRule="exact"/>
      <w:ind w:firstLine="442"/>
    </w:pPr>
  </w:style>
  <w:style w:type="paragraph" w:customStyle="1" w:styleId="Style2">
    <w:name w:val="Style2"/>
    <w:basedOn w:val="a"/>
    <w:uiPriority w:val="99"/>
    <w:pPr>
      <w:spacing w:line="202" w:lineRule="exact"/>
      <w:ind w:firstLine="509"/>
    </w:pPr>
  </w:style>
  <w:style w:type="paragraph" w:customStyle="1" w:styleId="Style3">
    <w:name w:val="Style3"/>
    <w:basedOn w:val="a"/>
    <w:uiPriority w:val="99"/>
    <w:pPr>
      <w:spacing w:line="197" w:lineRule="exact"/>
      <w:ind w:hanging="350"/>
    </w:pPr>
  </w:style>
  <w:style w:type="paragraph" w:customStyle="1" w:styleId="Style4">
    <w:name w:val="Style4"/>
    <w:basedOn w:val="a"/>
    <w:uiPriority w:val="99"/>
    <w:pPr>
      <w:spacing w:line="202" w:lineRule="exact"/>
      <w:ind w:hanging="12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16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197" w:lineRule="exact"/>
      <w:jc w:val="both"/>
    </w:pPr>
  </w:style>
  <w:style w:type="paragraph" w:customStyle="1" w:styleId="Style10">
    <w:name w:val="Style10"/>
    <w:basedOn w:val="a"/>
    <w:uiPriority w:val="99"/>
    <w:pPr>
      <w:spacing w:line="202" w:lineRule="exact"/>
    </w:pPr>
  </w:style>
  <w:style w:type="paragraph" w:customStyle="1" w:styleId="Style11">
    <w:name w:val="Style11"/>
    <w:basedOn w:val="a"/>
    <w:uiPriority w:val="99"/>
    <w:pPr>
      <w:spacing w:line="206" w:lineRule="exact"/>
      <w:jc w:val="both"/>
    </w:pPr>
  </w:style>
  <w:style w:type="character" w:customStyle="1" w:styleId="FontStyle13">
    <w:name w:val="Font Style13"/>
    <w:basedOn w:val="a0"/>
    <w:uiPriority w:val="99"/>
    <w:rPr>
      <w:rFonts w:ascii="Verdana" w:hAnsi="Verdana" w:cs="Verdana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Verdana" w:hAnsi="Verdana" w:cs="Verdana"/>
      <w:spacing w:val="-20"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MS Reference Sans Serif" w:hAnsi="MS Reference Sans Serif" w:cs="MS Reference Sans Serif"/>
      <w:b/>
      <w:bCs/>
      <w:i/>
      <w:iCs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b/>
      <w:bCs/>
      <w:sz w:val="14"/>
      <w:szCs w:val="14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2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2014-05-20T15:41:00Z</cp:lastPrinted>
  <dcterms:created xsi:type="dcterms:W3CDTF">2019-04-06T08:42:00Z</dcterms:created>
  <dcterms:modified xsi:type="dcterms:W3CDTF">2019-04-06T08:42:00Z</dcterms:modified>
</cp:coreProperties>
</file>