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9C" w:rsidRPr="003E499C" w:rsidRDefault="00D35D6E" w:rsidP="007926F7">
      <w:pPr>
        <w:pStyle w:val="Style3"/>
        <w:widowControl/>
        <w:spacing w:line="240" w:lineRule="auto"/>
        <w:jc w:val="both"/>
        <w:rPr>
          <w:rStyle w:val="FontStyle12"/>
          <w:sz w:val="24"/>
          <w:szCs w:val="24"/>
        </w:rPr>
        <w:sectPr w:rsidR="003E499C" w:rsidRPr="003E499C" w:rsidSect="000A176B">
          <w:type w:val="continuous"/>
          <w:pgSz w:w="11905" w:h="16837"/>
          <w:pgMar w:top="851" w:right="848" w:bottom="1315" w:left="1560" w:header="720" w:footer="720" w:gutter="0"/>
          <w:cols w:space="60"/>
          <w:noEndnote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-364490</wp:posOffset>
            </wp:positionV>
            <wp:extent cx="7524750" cy="10724515"/>
            <wp:effectExtent l="0" t="0" r="0" b="635"/>
            <wp:wrapTight wrapText="bothSides">
              <wp:wrapPolygon edited="0">
                <wp:start x="0" y="0"/>
                <wp:lineTo x="0" y="21563"/>
                <wp:lineTo x="21545" y="21563"/>
                <wp:lineTo x="2154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2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lastRenderedPageBreak/>
        <w:t>Утверждение аттестационного материала для итогового контроля в переводных классах; аттестационного материала для государственной итоговой аттестации обучающихся за курс основной и полной школы (экзамены по выбору).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right="1843"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Ознакомление с анализом состояния преподавания предмета по итогам внутришкольного контроля.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jc w:val="both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Работа с обучающимися по соблюдению норм и правил техники безопасности в процессе обучения; разработка рекомендаций по сохранению и укреплению здоровья школьников в процессе изучения образовательных дисциплин.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Взаимопосещение уроков по определенной тематике с последующим анализом и самоанализом достигнутых результатов.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Организация открытых уроков по определенной теме с целью ознакомления с методическими разработками сложных разделов программ.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Изучение актуального педагогического опыта.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Экспериментальная работа по предмету.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right="1382"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Организация исследовательской деятельности обучающихся по смежным образовательным дисциплинам.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Выработка единых требований в оценке результатов освоения программы на основе разработанных образовательных стандартов по предмету.</w:t>
      </w:r>
    </w:p>
    <w:p w:rsidR="003E499C" w:rsidRPr="003E499C" w:rsidRDefault="003E499C" w:rsidP="003E499C">
      <w:pPr>
        <w:pStyle w:val="Style4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Разработка системы промежуточной и итоговой аттестации обучающихся (тематическая, семестровая, зачетная и т. д.).</w:t>
      </w:r>
    </w:p>
    <w:p w:rsidR="003E499C" w:rsidRPr="003E499C" w:rsidRDefault="003E499C" w:rsidP="003E499C">
      <w:pPr>
        <w:pStyle w:val="Style4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jc w:val="left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Ознакомление с методическими разработками по предмету, анализ методики преподавания предмета.</w:t>
      </w:r>
    </w:p>
    <w:p w:rsidR="003E499C" w:rsidRPr="003E499C" w:rsidRDefault="003E499C" w:rsidP="003E499C">
      <w:pPr>
        <w:pStyle w:val="Style4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Отчеты о профессиональном самообразовании, работа педагогов по повышению квалификации в институтах (университетах), отчеты о творческих командировках.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Организация и проведение предметных недель (декад и т. д.) в образовательной организации; организация и проведение I этапа Всероссийских предметных олимпиад, конкурсов, смотров; организация внеклассной работы по предмету с обучающимися (факультативные и элективные курсы, кружки, секции и др.).</w:t>
      </w:r>
    </w:p>
    <w:p w:rsidR="003E499C" w:rsidRPr="003E499C" w:rsidRDefault="003E499C" w:rsidP="003E499C">
      <w:pPr>
        <w:pStyle w:val="Style4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Укрепление материальной базы и приведение средств обучения, в т. ч. учебно-наглядных пособий по предмету, в соответствие с современными требованиями к образованию.</w:t>
      </w:r>
    </w:p>
    <w:p w:rsidR="003E499C" w:rsidRPr="003E499C" w:rsidRDefault="003E499C" w:rsidP="003E499C">
      <w:pPr>
        <w:pStyle w:val="Style2"/>
        <w:widowControl/>
        <w:spacing w:line="240" w:lineRule="auto"/>
        <w:ind w:firstLine="629"/>
        <w:jc w:val="left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2.3. Методическое объединение:</w:t>
      </w:r>
    </w:p>
    <w:p w:rsidR="003E499C" w:rsidRPr="003E499C" w:rsidRDefault="003E499C" w:rsidP="003E499C">
      <w:pPr>
        <w:pStyle w:val="Style4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Проводит первоначальную экспертизу изменений, вносимых преподавателями в учебные программы.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Изучает и обобщает опыт преподавания учебных дисциплин.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Организует внеклассную деятельность обучающихся по предмету.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Принимает решение о подготовке методических рекомендаций в помощь учителям.</w:t>
      </w:r>
    </w:p>
    <w:p w:rsidR="003E499C" w:rsidRPr="003E499C" w:rsidRDefault="003E499C" w:rsidP="003E499C">
      <w:pPr>
        <w:pStyle w:val="Style4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Организует разработку методических рекомендаций для обучающихся и их родителей в целях наилучшего усвоения соответствующих предметов и курсов, повышения культуры учебного труда.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Рекомендует учителям различные формы повышения квалификации.</w:t>
      </w:r>
    </w:p>
    <w:p w:rsidR="003E499C" w:rsidRPr="003E499C" w:rsidRDefault="003E499C" w:rsidP="003E499C">
      <w:pPr>
        <w:pStyle w:val="Style4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jc w:val="left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Организует работу наставников с молодыми специалистами и малоопытными учителями.</w:t>
      </w:r>
    </w:p>
    <w:p w:rsidR="003E499C" w:rsidRPr="003E499C" w:rsidRDefault="003E499C" w:rsidP="003E499C">
      <w:pPr>
        <w:pStyle w:val="Style4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Разрабатывает положения о конкурсах, олимпиадах, предметных неделях (месячниках) и организует их проведение.</w:t>
      </w:r>
    </w:p>
    <w:p w:rsidR="003E499C" w:rsidRPr="003E499C" w:rsidRDefault="003E499C" w:rsidP="003E499C">
      <w:pPr>
        <w:pStyle w:val="Style6"/>
        <w:widowControl/>
        <w:spacing w:line="240" w:lineRule="auto"/>
        <w:ind w:firstLine="629"/>
        <w:jc w:val="left"/>
      </w:pPr>
    </w:p>
    <w:p w:rsidR="003E499C" w:rsidRPr="003E499C" w:rsidRDefault="003E499C" w:rsidP="00F9124F">
      <w:pPr>
        <w:pStyle w:val="Style6"/>
        <w:widowControl/>
        <w:spacing w:line="240" w:lineRule="auto"/>
        <w:ind w:firstLine="629"/>
        <w:rPr>
          <w:rStyle w:val="FontStyle13"/>
          <w:sz w:val="24"/>
          <w:szCs w:val="24"/>
        </w:rPr>
      </w:pPr>
      <w:r w:rsidRPr="003E499C">
        <w:rPr>
          <w:rStyle w:val="FontStyle13"/>
          <w:sz w:val="24"/>
          <w:szCs w:val="24"/>
        </w:rPr>
        <w:t>3. Основные формы работы методического объединения</w:t>
      </w:r>
    </w:p>
    <w:p w:rsidR="003E499C" w:rsidRPr="003E499C" w:rsidRDefault="003E499C" w:rsidP="003E499C">
      <w:pPr>
        <w:pStyle w:val="Style2"/>
        <w:widowControl/>
        <w:spacing w:line="240" w:lineRule="auto"/>
        <w:ind w:firstLine="629"/>
        <w:jc w:val="left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Основными формами работы методического объединения являются:</w:t>
      </w:r>
    </w:p>
    <w:p w:rsidR="003E499C" w:rsidRPr="003E499C" w:rsidRDefault="003E499C" w:rsidP="003E499C">
      <w:pPr>
        <w:pStyle w:val="Style2"/>
        <w:widowControl/>
        <w:spacing w:line="240" w:lineRule="auto"/>
        <w:ind w:firstLine="629"/>
        <w:jc w:val="left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3.1. Проведение педагогических экспериментов по проблемам методики обучения и воспитания обучающихся и внедрение их результатов в образовательный процесс.</w:t>
      </w:r>
    </w:p>
    <w:p w:rsidR="003E499C" w:rsidRPr="003E499C" w:rsidRDefault="003E499C" w:rsidP="003E499C">
      <w:pPr>
        <w:pStyle w:val="Style1"/>
        <w:widowControl/>
        <w:numPr>
          <w:ilvl w:val="0"/>
          <w:numId w:val="4"/>
        </w:numPr>
        <w:tabs>
          <w:tab w:val="left" w:pos="418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Круглые столы, совещания и семинары по учебно-методическим вопросам, творческие отчеты учителей и т.п.</w:t>
      </w:r>
    </w:p>
    <w:p w:rsidR="003E499C" w:rsidRPr="003E499C" w:rsidRDefault="003E499C" w:rsidP="003E499C">
      <w:pPr>
        <w:pStyle w:val="Style1"/>
        <w:widowControl/>
        <w:numPr>
          <w:ilvl w:val="0"/>
          <w:numId w:val="4"/>
        </w:numPr>
        <w:tabs>
          <w:tab w:val="left" w:pos="418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Заседания методических объединений по вопросам методики обучения и воспитания обучающихся.</w:t>
      </w:r>
    </w:p>
    <w:p w:rsidR="003E499C" w:rsidRPr="003E499C" w:rsidRDefault="003E499C" w:rsidP="003E499C">
      <w:pPr>
        <w:pStyle w:val="Style1"/>
        <w:widowControl/>
        <w:numPr>
          <w:ilvl w:val="0"/>
          <w:numId w:val="4"/>
        </w:numPr>
        <w:tabs>
          <w:tab w:val="left" w:pos="418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lastRenderedPageBreak/>
        <w:t>Открытые уроки и внеклассные мероприятия по предмету.</w:t>
      </w:r>
    </w:p>
    <w:p w:rsidR="003E499C" w:rsidRPr="003E499C" w:rsidRDefault="003E499C" w:rsidP="003E499C">
      <w:pPr>
        <w:pStyle w:val="Style1"/>
        <w:widowControl/>
        <w:numPr>
          <w:ilvl w:val="0"/>
          <w:numId w:val="4"/>
        </w:numPr>
        <w:tabs>
          <w:tab w:val="left" w:pos="418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Лекции, доклады, сообщения и дискуссии по методике обучения и воспитания, вопросам общей педагогики и психологии.</w:t>
      </w:r>
    </w:p>
    <w:p w:rsidR="003E499C" w:rsidRPr="003E499C" w:rsidRDefault="003E499C" w:rsidP="003E499C">
      <w:pPr>
        <w:pStyle w:val="Style1"/>
        <w:widowControl/>
        <w:numPr>
          <w:ilvl w:val="0"/>
          <w:numId w:val="4"/>
        </w:numPr>
        <w:tabs>
          <w:tab w:val="left" w:pos="418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Изучение и реализация в учебно-воспитательном процессе требований нормативных документов, актуального педагогического опыта.</w:t>
      </w:r>
    </w:p>
    <w:p w:rsidR="003E499C" w:rsidRPr="003E499C" w:rsidRDefault="003E499C" w:rsidP="003E499C">
      <w:pPr>
        <w:pStyle w:val="Style1"/>
        <w:widowControl/>
        <w:numPr>
          <w:ilvl w:val="0"/>
          <w:numId w:val="4"/>
        </w:numPr>
        <w:tabs>
          <w:tab w:val="left" w:pos="418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Проведение предметных и методических недель.</w:t>
      </w:r>
    </w:p>
    <w:p w:rsidR="003E499C" w:rsidRPr="003E499C" w:rsidRDefault="003E499C" w:rsidP="003E499C">
      <w:pPr>
        <w:pStyle w:val="Style1"/>
        <w:widowControl/>
        <w:numPr>
          <w:ilvl w:val="0"/>
          <w:numId w:val="4"/>
        </w:numPr>
        <w:tabs>
          <w:tab w:val="left" w:pos="418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Взаимопосещение уроков педагогами с последующим анализом проблем и рекомендациями по решению выдвинутых проблем обучения и воспитания.</w:t>
      </w:r>
    </w:p>
    <w:p w:rsidR="003E499C" w:rsidRPr="003E499C" w:rsidRDefault="003E499C" w:rsidP="003E499C">
      <w:pPr>
        <w:pStyle w:val="Style5"/>
        <w:widowControl/>
        <w:ind w:firstLine="629"/>
      </w:pPr>
    </w:p>
    <w:p w:rsidR="003E499C" w:rsidRPr="003E499C" w:rsidRDefault="003E499C" w:rsidP="00F9124F">
      <w:pPr>
        <w:pStyle w:val="Style5"/>
        <w:widowControl/>
        <w:tabs>
          <w:tab w:val="left" w:pos="235"/>
        </w:tabs>
        <w:ind w:firstLine="629"/>
        <w:jc w:val="center"/>
        <w:rPr>
          <w:rStyle w:val="FontStyle13"/>
          <w:sz w:val="24"/>
          <w:szCs w:val="24"/>
        </w:rPr>
      </w:pPr>
      <w:r w:rsidRPr="003E499C">
        <w:rPr>
          <w:rStyle w:val="FontStyle13"/>
          <w:sz w:val="24"/>
          <w:szCs w:val="24"/>
        </w:rPr>
        <w:t>4.</w:t>
      </w:r>
      <w:r w:rsidRPr="003E499C">
        <w:rPr>
          <w:rStyle w:val="FontStyle13"/>
          <w:sz w:val="24"/>
          <w:szCs w:val="24"/>
        </w:rPr>
        <w:tab/>
        <w:t>Порядок работы методического объединения</w:t>
      </w:r>
    </w:p>
    <w:p w:rsidR="003E499C" w:rsidRPr="003E499C" w:rsidRDefault="003E499C" w:rsidP="003E499C">
      <w:pPr>
        <w:pStyle w:val="Style1"/>
        <w:widowControl/>
        <w:numPr>
          <w:ilvl w:val="0"/>
          <w:numId w:val="5"/>
        </w:numPr>
        <w:tabs>
          <w:tab w:val="left" w:pos="427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Возглавляет методическое объединение руководитель, назначаемый директором образовательной организации из числа наиболее опытных педагогов, по согласованию с членами методического объединения.</w:t>
      </w:r>
    </w:p>
    <w:p w:rsidR="003E499C" w:rsidRPr="003E499C" w:rsidRDefault="003E499C" w:rsidP="003E499C">
      <w:pPr>
        <w:pStyle w:val="Style1"/>
        <w:widowControl/>
        <w:numPr>
          <w:ilvl w:val="0"/>
          <w:numId w:val="5"/>
        </w:numPr>
        <w:tabs>
          <w:tab w:val="left" w:pos="427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Работа методического объединения проводится в соответствии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 замести</w:t>
      </w:r>
      <w:r w:rsidRPr="003E499C">
        <w:rPr>
          <w:rStyle w:val="FontStyle12"/>
          <w:sz w:val="24"/>
          <w:szCs w:val="24"/>
        </w:rPr>
        <w:softHyphen/>
        <w:t>телем директора по методической работе и утверждается методическим советом образовательной организации.</w:t>
      </w:r>
    </w:p>
    <w:p w:rsidR="003E499C" w:rsidRPr="003E499C" w:rsidRDefault="003E499C" w:rsidP="003E499C">
      <w:pPr>
        <w:pStyle w:val="Style1"/>
        <w:widowControl/>
        <w:numPr>
          <w:ilvl w:val="0"/>
          <w:numId w:val="5"/>
        </w:numPr>
        <w:tabs>
          <w:tab w:val="left" w:pos="427"/>
        </w:tabs>
        <w:spacing w:line="240" w:lineRule="auto"/>
        <w:ind w:firstLine="629"/>
        <w:jc w:val="both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известность заместителя директора по методической работе.</w:t>
      </w:r>
    </w:p>
    <w:p w:rsidR="003E499C" w:rsidRPr="003E499C" w:rsidRDefault="003E499C" w:rsidP="003E499C">
      <w:pPr>
        <w:pStyle w:val="Style1"/>
        <w:widowControl/>
        <w:numPr>
          <w:ilvl w:val="0"/>
          <w:numId w:val="5"/>
        </w:numPr>
        <w:tabs>
          <w:tab w:val="left" w:pos="427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По каждому из обсуждаемых на заседании вопросов принимаются рекомендации, которые фиксируются в протоколах заседания методического объединения. Рекомендации подписывает председатель методического объединения.</w:t>
      </w:r>
    </w:p>
    <w:p w:rsidR="003E499C" w:rsidRPr="003E499C" w:rsidRDefault="003E499C" w:rsidP="003E499C">
      <w:pPr>
        <w:pStyle w:val="Style1"/>
        <w:widowControl/>
        <w:numPr>
          <w:ilvl w:val="0"/>
          <w:numId w:val="5"/>
        </w:numPr>
        <w:tabs>
          <w:tab w:val="left" w:pos="427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При рассмотрении вопросов, затрагивающих тематику или интересы других методических объединений, на заседания необходимо приглашать их руководителей (учителей).</w:t>
      </w:r>
    </w:p>
    <w:p w:rsidR="003E499C" w:rsidRPr="003E499C" w:rsidRDefault="003E499C" w:rsidP="003E499C">
      <w:pPr>
        <w:pStyle w:val="Style1"/>
        <w:widowControl/>
        <w:numPr>
          <w:ilvl w:val="0"/>
          <w:numId w:val="5"/>
        </w:numPr>
        <w:tabs>
          <w:tab w:val="left" w:pos="427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Контроль деятельности методических объединений осуществляет директор образовательной организации, его заместители по методической, учебно-воспитательной работе в соответствии с планами методической работы школы и внутришкольного контроля.</w:t>
      </w:r>
    </w:p>
    <w:p w:rsidR="003E499C" w:rsidRPr="003E499C" w:rsidRDefault="003E499C" w:rsidP="003E499C">
      <w:pPr>
        <w:pStyle w:val="Style5"/>
        <w:widowControl/>
        <w:ind w:firstLine="629"/>
      </w:pPr>
    </w:p>
    <w:p w:rsidR="003E499C" w:rsidRPr="003E499C" w:rsidRDefault="003E499C" w:rsidP="00F9124F">
      <w:pPr>
        <w:pStyle w:val="Style5"/>
        <w:widowControl/>
        <w:tabs>
          <w:tab w:val="left" w:pos="235"/>
        </w:tabs>
        <w:ind w:firstLine="629"/>
        <w:jc w:val="center"/>
        <w:rPr>
          <w:rStyle w:val="FontStyle13"/>
          <w:sz w:val="24"/>
          <w:szCs w:val="24"/>
        </w:rPr>
      </w:pPr>
      <w:r w:rsidRPr="003E499C">
        <w:rPr>
          <w:rStyle w:val="FontStyle13"/>
          <w:sz w:val="24"/>
          <w:szCs w:val="24"/>
        </w:rPr>
        <w:t>5.</w:t>
      </w:r>
      <w:r w:rsidRPr="003E499C">
        <w:rPr>
          <w:rStyle w:val="FontStyle13"/>
          <w:sz w:val="24"/>
          <w:szCs w:val="24"/>
        </w:rPr>
        <w:tab/>
        <w:t>Документация методического объединения</w:t>
      </w:r>
    </w:p>
    <w:p w:rsidR="003E499C" w:rsidRPr="003E499C" w:rsidRDefault="003E499C" w:rsidP="003E499C">
      <w:pPr>
        <w:pStyle w:val="Style2"/>
        <w:widowControl/>
        <w:spacing w:line="240" w:lineRule="auto"/>
        <w:ind w:firstLine="629"/>
        <w:jc w:val="left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К документации методического объединения относятся:</w:t>
      </w:r>
    </w:p>
    <w:p w:rsidR="003E499C" w:rsidRPr="003E499C" w:rsidRDefault="003E499C" w:rsidP="003E499C">
      <w:pPr>
        <w:pStyle w:val="Style1"/>
        <w:widowControl/>
        <w:numPr>
          <w:ilvl w:val="0"/>
          <w:numId w:val="6"/>
        </w:numPr>
        <w:tabs>
          <w:tab w:val="left" w:pos="144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Положение о методическом объединении.</w:t>
      </w:r>
    </w:p>
    <w:p w:rsidR="003E499C" w:rsidRPr="003E499C" w:rsidRDefault="003E499C" w:rsidP="003E499C">
      <w:pPr>
        <w:pStyle w:val="Style1"/>
        <w:widowControl/>
        <w:numPr>
          <w:ilvl w:val="0"/>
          <w:numId w:val="6"/>
        </w:numPr>
        <w:tabs>
          <w:tab w:val="left" w:pos="144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Банк данных об учителях методического объединения: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звание, домашний телефон).</w:t>
      </w:r>
    </w:p>
    <w:p w:rsidR="003E499C" w:rsidRPr="003E499C" w:rsidRDefault="003E499C" w:rsidP="003E499C">
      <w:pPr>
        <w:pStyle w:val="Style1"/>
        <w:widowControl/>
        <w:numPr>
          <w:ilvl w:val="0"/>
          <w:numId w:val="6"/>
        </w:numPr>
        <w:tabs>
          <w:tab w:val="left" w:pos="144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Анализ работы за прошедший учебный год.</w:t>
      </w:r>
    </w:p>
    <w:p w:rsidR="003E499C" w:rsidRPr="003E499C" w:rsidRDefault="003E499C" w:rsidP="003E499C">
      <w:pPr>
        <w:pStyle w:val="Style1"/>
        <w:widowControl/>
        <w:numPr>
          <w:ilvl w:val="0"/>
          <w:numId w:val="6"/>
        </w:numPr>
        <w:tabs>
          <w:tab w:val="left" w:pos="144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Задачи методического объединения на текущий учебный год.</w:t>
      </w:r>
    </w:p>
    <w:p w:rsidR="003E499C" w:rsidRPr="003E499C" w:rsidRDefault="003E499C" w:rsidP="003E499C">
      <w:pPr>
        <w:pStyle w:val="Style1"/>
        <w:widowControl/>
        <w:numPr>
          <w:ilvl w:val="0"/>
          <w:numId w:val="6"/>
        </w:numPr>
        <w:tabs>
          <w:tab w:val="left" w:pos="144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Тема методической работы, ее цель, приоритетные направления и задачи на новый учебный год.</w:t>
      </w:r>
    </w:p>
    <w:p w:rsidR="003E499C" w:rsidRPr="003E499C" w:rsidRDefault="003E499C" w:rsidP="003E499C">
      <w:pPr>
        <w:pStyle w:val="Style1"/>
        <w:widowControl/>
        <w:numPr>
          <w:ilvl w:val="0"/>
          <w:numId w:val="6"/>
        </w:numPr>
        <w:tabs>
          <w:tab w:val="left" w:pos="144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План работы методического объединения на текущий учебный год.</w:t>
      </w:r>
    </w:p>
    <w:p w:rsidR="003E499C" w:rsidRPr="003E499C" w:rsidRDefault="003E499C" w:rsidP="003E499C">
      <w:pPr>
        <w:pStyle w:val="Style1"/>
        <w:widowControl/>
        <w:numPr>
          <w:ilvl w:val="0"/>
          <w:numId w:val="6"/>
        </w:numPr>
        <w:tabs>
          <w:tab w:val="left" w:pos="144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План-сетка работы методического объединения на каждый месяц.</w:t>
      </w:r>
    </w:p>
    <w:p w:rsidR="003E499C" w:rsidRPr="003E499C" w:rsidRDefault="003E499C" w:rsidP="003E499C">
      <w:pPr>
        <w:pStyle w:val="Style1"/>
        <w:widowControl/>
        <w:numPr>
          <w:ilvl w:val="0"/>
          <w:numId w:val="6"/>
        </w:numPr>
        <w:tabs>
          <w:tab w:val="left" w:pos="144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Сведения о темах самообразования учителей методического объединения.</w:t>
      </w:r>
    </w:p>
    <w:p w:rsidR="003E499C" w:rsidRPr="003E499C" w:rsidRDefault="003E499C" w:rsidP="003E499C">
      <w:pPr>
        <w:pStyle w:val="Style1"/>
        <w:widowControl/>
        <w:numPr>
          <w:ilvl w:val="0"/>
          <w:numId w:val="6"/>
        </w:numPr>
        <w:tabs>
          <w:tab w:val="left" w:pos="144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Перспективный план аттестации учителей методического объединения.</w:t>
      </w:r>
    </w:p>
    <w:p w:rsidR="003E499C" w:rsidRPr="003E499C" w:rsidRDefault="003E499C" w:rsidP="003E499C">
      <w:pPr>
        <w:pStyle w:val="Style1"/>
        <w:widowControl/>
        <w:numPr>
          <w:ilvl w:val="0"/>
          <w:numId w:val="6"/>
        </w:numPr>
        <w:tabs>
          <w:tab w:val="left" w:pos="144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График прохождения аттестации учителей методического объединения на текущий год.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Перспективный план повышения квалификации учителей методического объединения.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jc w:val="both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График повышения квалификации учителей методического объединения на текущий год.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lastRenderedPageBreak/>
        <w:t>График проведения текущих контрольных работ (вносят сами учителя или председатели методических объединений. Цель: предупреждение перегрузок обучающихся - не более одной контрольной работы в день).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График административных контрольных работ на четверть.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График проведения открытых уроков и внеклассных мероприятий по предмету учителями методического объединения (утверждается директором образовательной организации).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Материалы актуального педагогического опыта учителей.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Сведения о профессиональных потребностях учителей методического объединения (по итогам диагностики).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План проведения методической недели (если методическое объединение проводит самостоятельно).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Программы (авторские по предмету, факультативов, кружков, элективных курсов).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Информация об учебных программах и их учебно-методическом обеспечении по предмету.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Календарно-тематическое планирование (по предмету, по индивидуальным, факультативным занятиям, кружкам по предмету).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План работы с молодыми и вновь прибывшими специалистами.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План проведения предметной недели.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Результаты внутришкольного контроля (экспресс-, информационные и аналитические справки), результаты диагностики педагогов и обучающихся.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Протоколы заседаний методического объединения.</w:t>
      </w:r>
    </w:p>
    <w:p w:rsidR="003E499C" w:rsidRPr="003E499C" w:rsidRDefault="003E499C" w:rsidP="003E499C">
      <w:pPr>
        <w:pStyle w:val="Style6"/>
        <w:widowControl/>
        <w:spacing w:line="240" w:lineRule="auto"/>
        <w:ind w:firstLine="629"/>
        <w:jc w:val="left"/>
      </w:pPr>
    </w:p>
    <w:p w:rsidR="003E499C" w:rsidRPr="003E499C" w:rsidRDefault="003E499C" w:rsidP="00F9124F">
      <w:pPr>
        <w:pStyle w:val="Style6"/>
        <w:widowControl/>
        <w:spacing w:line="240" w:lineRule="auto"/>
        <w:ind w:firstLine="629"/>
        <w:rPr>
          <w:rStyle w:val="FontStyle13"/>
          <w:sz w:val="24"/>
          <w:szCs w:val="24"/>
        </w:rPr>
      </w:pPr>
      <w:r w:rsidRPr="003E499C">
        <w:rPr>
          <w:rStyle w:val="FontStyle13"/>
          <w:sz w:val="24"/>
          <w:szCs w:val="24"/>
        </w:rPr>
        <w:t>6. Права методического объединения</w:t>
      </w:r>
    </w:p>
    <w:p w:rsidR="003E499C" w:rsidRPr="003E499C" w:rsidRDefault="003E499C" w:rsidP="003E499C">
      <w:pPr>
        <w:pStyle w:val="Style2"/>
        <w:widowControl/>
        <w:spacing w:line="240" w:lineRule="auto"/>
        <w:ind w:firstLine="629"/>
        <w:jc w:val="left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Методическое объединение имеет право: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Готовить предложения и рекомендовать учителей для повышения квалификационного разряда.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Выдвигать предложения об улучшении учебного процесса в образовательной организации.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Ставить вопрос о публикации материалов о передовом педагогическом опыте, накопленном в методическом объединении.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Ставить вопрос перед администрацией образовательной организации о поощрении учителей методического объединения за активное участие в экспериментальной деятельности.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Рекомендовать учителям различные формы повышения квалификации.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Обращаться за консультациями по проблемам учебной деятельности и воспитания обучающихся к заместителям директора организации.</w:t>
      </w:r>
    </w:p>
    <w:p w:rsidR="003E499C" w:rsidRP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Вносить предложения по организации и содержанию аттестации учителей.</w:t>
      </w:r>
    </w:p>
    <w:p w:rsidR="003E499C" w:rsidRDefault="003E499C" w:rsidP="003E499C">
      <w:pPr>
        <w:pStyle w:val="Style1"/>
        <w:widowControl/>
        <w:numPr>
          <w:ilvl w:val="0"/>
          <w:numId w:val="3"/>
        </w:numPr>
        <w:tabs>
          <w:tab w:val="left" w:pos="139"/>
        </w:tabs>
        <w:spacing w:line="240" w:lineRule="auto"/>
        <w:ind w:firstLine="629"/>
        <w:rPr>
          <w:rStyle w:val="FontStyle12"/>
          <w:sz w:val="24"/>
          <w:szCs w:val="24"/>
        </w:rPr>
      </w:pPr>
      <w:r w:rsidRPr="003E499C">
        <w:rPr>
          <w:rStyle w:val="FontStyle12"/>
          <w:sz w:val="24"/>
          <w:szCs w:val="24"/>
        </w:rPr>
        <w:t>Выдвигать от методического объединения учителей для участия в профессиональных конкурсах.</w:t>
      </w:r>
    </w:p>
    <w:p w:rsidR="00647DAE" w:rsidRDefault="00647DAE" w:rsidP="00647DAE">
      <w:pPr>
        <w:pStyle w:val="Style1"/>
        <w:widowControl/>
        <w:tabs>
          <w:tab w:val="left" w:pos="139"/>
        </w:tabs>
        <w:spacing w:line="240" w:lineRule="auto"/>
        <w:rPr>
          <w:rStyle w:val="FontStyle12"/>
          <w:sz w:val="24"/>
          <w:szCs w:val="24"/>
        </w:rPr>
      </w:pPr>
    </w:p>
    <w:p w:rsidR="00647DAE" w:rsidRDefault="00647DAE" w:rsidP="00647DAE">
      <w:pPr>
        <w:pStyle w:val="Style1"/>
        <w:widowControl/>
        <w:tabs>
          <w:tab w:val="left" w:pos="139"/>
        </w:tabs>
        <w:spacing w:line="240" w:lineRule="auto"/>
        <w:rPr>
          <w:rStyle w:val="FontStyle12"/>
          <w:sz w:val="24"/>
          <w:szCs w:val="24"/>
        </w:rPr>
      </w:pPr>
    </w:p>
    <w:p w:rsidR="00647DAE" w:rsidRPr="003E499C" w:rsidRDefault="00F9124F" w:rsidP="00647DAE">
      <w:pPr>
        <w:pStyle w:val="Style1"/>
        <w:widowControl/>
        <w:tabs>
          <w:tab w:val="left" w:pos="139"/>
        </w:tabs>
        <w:spacing w:line="24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</w:t>
      </w:r>
    </w:p>
    <w:sectPr w:rsidR="00647DAE" w:rsidRPr="003E499C" w:rsidSect="007926F7">
      <w:type w:val="continuous"/>
      <w:pgSz w:w="11905" w:h="16837"/>
      <w:pgMar w:top="567" w:right="1068" w:bottom="993" w:left="153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056" w:rsidRDefault="009B2056">
      <w:r>
        <w:separator/>
      </w:r>
    </w:p>
  </w:endnote>
  <w:endnote w:type="continuationSeparator" w:id="0">
    <w:p w:rsidR="009B2056" w:rsidRDefault="009B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056" w:rsidRDefault="009B2056">
      <w:r>
        <w:separator/>
      </w:r>
    </w:p>
  </w:footnote>
  <w:footnote w:type="continuationSeparator" w:id="0">
    <w:p w:rsidR="009B2056" w:rsidRDefault="009B2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0305C7A"/>
    <w:lvl w:ilvl="0">
      <w:numFmt w:val="bullet"/>
      <w:lvlText w:val="*"/>
      <w:lvlJc w:val="left"/>
    </w:lvl>
  </w:abstractNum>
  <w:abstractNum w:abstractNumId="1">
    <w:nsid w:val="03BB409E"/>
    <w:multiLevelType w:val="singleLevel"/>
    <w:tmpl w:val="59C408EA"/>
    <w:lvl w:ilvl="0">
      <w:start w:val="2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>
    <w:nsid w:val="16D10246"/>
    <w:multiLevelType w:val="singleLevel"/>
    <w:tmpl w:val="E506BD54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>
    <w:nsid w:val="24CC7149"/>
    <w:multiLevelType w:val="singleLevel"/>
    <w:tmpl w:val="F8EC280C"/>
    <w:lvl w:ilvl="0">
      <w:start w:val="1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>
    <w:nsid w:val="2D431D85"/>
    <w:multiLevelType w:val="singleLevel"/>
    <w:tmpl w:val="5340198A"/>
    <w:lvl w:ilvl="0">
      <w:start w:val="1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4">
    <w:abstractNumId w:val="1"/>
  </w:num>
  <w:num w:numId="5">
    <w:abstractNumId w:val="4"/>
  </w:num>
  <w:num w:numId="6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9C"/>
    <w:rsid w:val="000A176B"/>
    <w:rsid w:val="003E499C"/>
    <w:rsid w:val="00646DF5"/>
    <w:rsid w:val="00647DAE"/>
    <w:rsid w:val="007926F7"/>
    <w:rsid w:val="009B2056"/>
    <w:rsid w:val="00BA240F"/>
    <w:rsid w:val="00BC12C7"/>
    <w:rsid w:val="00CF118F"/>
    <w:rsid w:val="00D35D6E"/>
    <w:rsid w:val="00F9124F"/>
    <w:rsid w:val="00FA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7" w:lineRule="exact"/>
    </w:pPr>
  </w:style>
  <w:style w:type="paragraph" w:customStyle="1" w:styleId="Style2">
    <w:name w:val="Style2"/>
    <w:basedOn w:val="a"/>
    <w:uiPriority w:val="99"/>
    <w:pPr>
      <w:spacing w:line="274" w:lineRule="exact"/>
      <w:jc w:val="both"/>
    </w:pPr>
  </w:style>
  <w:style w:type="paragraph" w:customStyle="1" w:styleId="Style3">
    <w:name w:val="Style3"/>
    <w:basedOn w:val="a"/>
    <w:uiPriority w:val="99"/>
    <w:pPr>
      <w:spacing w:line="278" w:lineRule="exact"/>
      <w:ind w:firstLine="629"/>
    </w:pPr>
  </w:style>
  <w:style w:type="paragraph" w:customStyle="1" w:styleId="Style4">
    <w:name w:val="Style4"/>
    <w:basedOn w:val="a"/>
    <w:uiPriority w:val="99"/>
    <w:pPr>
      <w:spacing w:line="274" w:lineRule="exact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78" w:lineRule="exact"/>
      <w:jc w:val="center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w w:val="30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7" w:lineRule="exact"/>
    </w:pPr>
  </w:style>
  <w:style w:type="paragraph" w:customStyle="1" w:styleId="Style2">
    <w:name w:val="Style2"/>
    <w:basedOn w:val="a"/>
    <w:uiPriority w:val="99"/>
    <w:pPr>
      <w:spacing w:line="274" w:lineRule="exact"/>
      <w:jc w:val="both"/>
    </w:pPr>
  </w:style>
  <w:style w:type="paragraph" w:customStyle="1" w:styleId="Style3">
    <w:name w:val="Style3"/>
    <w:basedOn w:val="a"/>
    <w:uiPriority w:val="99"/>
    <w:pPr>
      <w:spacing w:line="278" w:lineRule="exact"/>
      <w:ind w:firstLine="629"/>
    </w:pPr>
  </w:style>
  <w:style w:type="paragraph" w:customStyle="1" w:styleId="Style4">
    <w:name w:val="Style4"/>
    <w:basedOn w:val="a"/>
    <w:uiPriority w:val="99"/>
    <w:pPr>
      <w:spacing w:line="274" w:lineRule="exact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78" w:lineRule="exact"/>
      <w:jc w:val="center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w w:val="30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2</cp:revision>
  <cp:lastPrinted>2014-05-20T15:31:00Z</cp:lastPrinted>
  <dcterms:created xsi:type="dcterms:W3CDTF">2019-04-06T08:40:00Z</dcterms:created>
  <dcterms:modified xsi:type="dcterms:W3CDTF">2019-04-06T08:40:00Z</dcterms:modified>
</cp:coreProperties>
</file>