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28" w:rsidRDefault="00ED56EB" w:rsidP="002605AD">
      <w:pPr>
        <w:pStyle w:val="Style10"/>
        <w:widowControl/>
        <w:tabs>
          <w:tab w:val="left" w:pos="610"/>
        </w:tabs>
        <w:spacing w:line="240" w:lineRule="auto"/>
        <w:ind w:firstLine="0"/>
        <w:jc w:val="left"/>
        <w:rPr>
          <w:rStyle w:val="FontStyle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-261620</wp:posOffset>
            </wp:positionV>
            <wp:extent cx="7518400" cy="10709910"/>
            <wp:effectExtent l="0" t="0" r="6350" b="0"/>
            <wp:wrapTight wrapText="bothSides">
              <wp:wrapPolygon edited="0">
                <wp:start x="0" y="0"/>
                <wp:lineTo x="0" y="21554"/>
                <wp:lineTo x="21564" y="21554"/>
                <wp:lineTo x="2156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07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5AD" w:rsidRDefault="002605AD" w:rsidP="002605AD">
      <w:pPr>
        <w:pStyle w:val="Style10"/>
        <w:widowControl/>
        <w:tabs>
          <w:tab w:val="left" w:pos="610"/>
        </w:tabs>
        <w:spacing w:line="240" w:lineRule="auto"/>
        <w:ind w:firstLine="0"/>
        <w:jc w:val="left"/>
        <w:rPr>
          <w:rStyle w:val="FontStyle24"/>
        </w:rPr>
      </w:pPr>
      <w:r>
        <w:rPr>
          <w:rStyle w:val="FontStyle24"/>
        </w:rPr>
        <w:lastRenderedPageBreak/>
        <w:t>-</w:t>
      </w:r>
      <w:r>
        <w:rPr>
          <w:rStyle w:val="FontStyle24"/>
        </w:rPr>
        <w:tab/>
        <w:t>принимать активное участие по заявленному вопросу открытым голо сованием (решение считать принятым, если за него проголосовало большинство членов  комиссии при присутствии не менее двух третей её членов);</w:t>
      </w:r>
    </w:p>
    <w:p w:rsidR="002605AD" w:rsidRDefault="002605AD" w:rsidP="002605AD">
      <w:pPr>
        <w:pStyle w:val="Style10"/>
        <w:widowControl/>
        <w:tabs>
          <w:tab w:val="left" w:pos="634"/>
        </w:tabs>
        <w:spacing w:line="240" w:lineRule="auto"/>
        <w:ind w:firstLine="0"/>
        <w:jc w:val="left"/>
        <w:rPr>
          <w:rStyle w:val="FontStyle24"/>
        </w:rPr>
      </w:pPr>
      <w:r>
        <w:rPr>
          <w:rStyle w:val="FontStyle24"/>
        </w:rPr>
        <w:t>-</w:t>
      </w:r>
      <w:r>
        <w:rPr>
          <w:rStyle w:val="FontStyle24"/>
        </w:rPr>
        <w:tab/>
        <w:t>принимать решение в установленные сроки;</w:t>
      </w:r>
    </w:p>
    <w:p w:rsidR="002605AD" w:rsidRDefault="002605AD" w:rsidP="002605AD">
      <w:pPr>
        <w:pStyle w:val="Style10"/>
        <w:widowControl/>
        <w:tabs>
          <w:tab w:val="left" w:pos="610"/>
        </w:tabs>
        <w:spacing w:line="240" w:lineRule="auto"/>
        <w:ind w:firstLine="0"/>
        <w:jc w:val="left"/>
        <w:rPr>
          <w:rStyle w:val="FontStyle24"/>
        </w:rPr>
      </w:pPr>
      <w:r>
        <w:rPr>
          <w:rStyle w:val="FontStyle24"/>
        </w:rPr>
        <w:t>-</w:t>
      </w:r>
      <w:r>
        <w:rPr>
          <w:rStyle w:val="FontStyle24"/>
        </w:rPr>
        <w:tab/>
        <w:t>давать обоснованные ответы заявителям в устной или письменной форме в соответствии с их положениями.</w:t>
      </w:r>
    </w:p>
    <w:p w:rsidR="00BA58B3" w:rsidRDefault="00BA58B3" w:rsidP="00BA58B3">
      <w:pPr>
        <w:pStyle w:val="Style3"/>
        <w:widowControl/>
        <w:jc w:val="center"/>
        <w:rPr>
          <w:rStyle w:val="FontStyle22"/>
        </w:rPr>
      </w:pPr>
    </w:p>
    <w:p w:rsidR="002605AD" w:rsidRDefault="002605AD" w:rsidP="00BA58B3">
      <w:pPr>
        <w:pStyle w:val="Style3"/>
        <w:widowControl/>
        <w:jc w:val="center"/>
        <w:rPr>
          <w:rStyle w:val="FontStyle22"/>
        </w:rPr>
      </w:pPr>
      <w:r>
        <w:rPr>
          <w:rStyle w:val="FontStyle22"/>
        </w:rPr>
        <w:t>IV. Организация деятельности</w:t>
      </w:r>
    </w:p>
    <w:p w:rsidR="002605AD" w:rsidRDefault="002605AD" w:rsidP="002605AD">
      <w:pPr>
        <w:pStyle w:val="Style10"/>
        <w:widowControl/>
        <w:numPr>
          <w:ilvl w:val="0"/>
          <w:numId w:val="3"/>
        </w:numPr>
        <w:tabs>
          <w:tab w:val="left" w:pos="874"/>
        </w:tabs>
        <w:spacing w:line="240" w:lineRule="auto"/>
        <w:ind w:firstLine="0"/>
        <w:jc w:val="left"/>
        <w:rPr>
          <w:rStyle w:val="FontStyle24"/>
        </w:rPr>
      </w:pPr>
      <w:r>
        <w:rPr>
          <w:rStyle w:val="FontStyle24"/>
        </w:rPr>
        <w:t xml:space="preserve">Назначение членов комиссии </w:t>
      </w:r>
      <w:r w:rsidR="00BA58B3">
        <w:rPr>
          <w:rStyle w:val="FontStyle24"/>
          <w:spacing w:val="40"/>
        </w:rPr>
        <w:t xml:space="preserve">и </w:t>
      </w:r>
      <w:r w:rsidR="00BA58B3" w:rsidRPr="00BA58B3">
        <w:rPr>
          <w:rStyle w:val="FontStyle24"/>
          <w:spacing w:val="40"/>
        </w:rPr>
        <w:t>е</w:t>
      </w:r>
      <w:r w:rsidR="00730329" w:rsidRPr="00BA58B3">
        <w:rPr>
          <w:rStyle w:val="FontStyle24"/>
          <w:spacing w:val="40"/>
        </w:rPr>
        <w:t>е</w:t>
      </w:r>
      <w:r>
        <w:rPr>
          <w:rStyle w:val="FontStyle24"/>
        </w:rPr>
        <w:t xml:space="preserve"> председателя оформляются приказом по школе.</w:t>
      </w:r>
    </w:p>
    <w:p w:rsidR="002605AD" w:rsidRDefault="002605AD" w:rsidP="002605AD">
      <w:pPr>
        <w:pStyle w:val="Style10"/>
        <w:widowControl/>
        <w:numPr>
          <w:ilvl w:val="0"/>
          <w:numId w:val="3"/>
        </w:numPr>
        <w:tabs>
          <w:tab w:val="left" w:pos="874"/>
        </w:tabs>
        <w:spacing w:line="240" w:lineRule="auto"/>
        <w:ind w:firstLine="0"/>
        <w:jc w:val="left"/>
        <w:rPr>
          <w:rStyle w:val="FontStyle24"/>
        </w:rPr>
      </w:pPr>
      <w:r>
        <w:rPr>
          <w:rStyle w:val="FontStyle24"/>
        </w:rPr>
        <w:t>Документы, освещающие деятельность конфликтной комиссии хранятся три года.</w:t>
      </w:r>
    </w:p>
    <w:p w:rsidR="00BE0CD9" w:rsidRDefault="00BE0CD9" w:rsidP="00BE0CD9">
      <w:pPr>
        <w:pStyle w:val="Style10"/>
        <w:widowControl/>
        <w:tabs>
          <w:tab w:val="left" w:pos="874"/>
        </w:tabs>
        <w:spacing w:line="240" w:lineRule="auto"/>
        <w:jc w:val="left"/>
        <w:rPr>
          <w:rStyle w:val="FontStyle24"/>
        </w:rPr>
      </w:pPr>
    </w:p>
    <w:p w:rsidR="00BE0CD9" w:rsidRDefault="00BE0CD9" w:rsidP="00BE0CD9">
      <w:pPr>
        <w:pStyle w:val="Style10"/>
        <w:widowControl/>
        <w:tabs>
          <w:tab w:val="left" w:pos="874"/>
        </w:tabs>
        <w:spacing w:line="240" w:lineRule="auto"/>
        <w:jc w:val="left"/>
        <w:rPr>
          <w:rStyle w:val="FontStyle24"/>
        </w:rPr>
      </w:pPr>
    </w:p>
    <w:p w:rsidR="00BE0CD9" w:rsidRDefault="00BE0CD9" w:rsidP="00BE0CD9">
      <w:pPr>
        <w:pStyle w:val="Style10"/>
        <w:widowControl/>
        <w:tabs>
          <w:tab w:val="left" w:pos="874"/>
        </w:tabs>
        <w:spacing w:line="240" w:lineRule="auto"/>
        <w:jc w:val="left"/>
        <w:rPr>
          <w:rStyle w:val="FontStyle24"/>
        </w:rPr>
      </w:pPr>
    </w:p>
    <w:p w:rsidR="00BE0CD9" w:rsidRDefault="00BE0CD9" w:rsidP="00BE0CD9">
      <w:pPr>
        <w:pStyle w:val="Style8"/>
        <w:widowControl/>
        <w:spacing w:line="240" w:lineRule="exact"/>
        <w:ind w:left="3974"/>
        <w:jc w:val="both"/>
        <w:rPr>
          <w:sz w:val="26"/>
          <w:szCs w:val="26"/>
        </w:rPr>
      </w:pPr>
    </w:p>
    <w:p w:rsidR="00BE0CD9" w:rsidRDefault="00BE0CD9" w:rsidP="00BE0CD9">
      <w:pPr>
        <w:pStyle w:val="Style10"/>
        <w:widowControl/>
        <w:tabs>
          <w:tab w:val="left" w:pos="874"/>
        </w:tabs>
        <w:spacing w:line="240" w:lineRule="auto"/>
        <w:jc w:val="left"/>
        <w:rPr>
          <w:rStyle w:val="FontStyle24"/>
        </w:rPr>
      </w:pPr>
    </w:p>
    <w:p w:rsidR="00BA58B3" w:rsidRDefault="00BA58B3" w:rsidP="00BE0CD9">
      <w:pPr>
        <w:pStyle w:val="Style10"/>
        <w:widowControl/>
        <w:tabs>
          <w:tab w:val="left" w:pos="874"/>
        </w:tabs>
        <w:spacing w:line="240" w:lineRule="auto"/>
        <w:jc w:val="left"/>
        <w:rPr>
          <w:rStyle w:val="FontStyle24"/>
        </w:rPr>
      </w:pPr>
    </w:p>
    <w:p w:rsidR="00BE0CD9" w:rsidRDefault="00BE0CD9" w:rsidP="00BE0CD9">
      <w:pPr>
        <w:pStyle w:val="Style10"/>
        <w:widowControl/>
        <w:tabs>
          <w:tab w:val="left" w:pos="874"/>
        </w:tabs>
        <w:spacing w:line="240" w:lineRule="auto"/>
        <w:jc w:val="left"/>
        <w:rPr>
          <w:rStyle w:val="FontStyle24"/>
        </w:rPr>
      </w:pPr>
    </w:p>
    <w:sectPr w:rsidR="00BE0CD9" w:rsidSect="002605AD">
      <w:footerReference w:type="default" r:id="rId9"/>
      <w:footerReference w:type="first" r:id="rId10"/>
      <w:type w:val="continuous"/>
      <w:pgSz w:w="11905" w:h="16837"/>
      <w:pgMar w:top="434" w:right="1132" w:bottom="1085" w:left="1286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B6" w:rsidRDefault="00106CB6">
      <w:r>
        <w:separator/>
      </w:r>
    </w:p>
  </w:endnote>
  <w:endnote w:type="continuationSeparator" w:id="0">
    <w:p w:rsidR="00106CB6" w:rsidRDefault="0010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AD" w:rsidRDefault="002605AD">
    <w:pPr>
      <w:pStyle w:val="Style9"/>
      <w:widowControl/>
      <w:ind w:left="4704" w:right="178"/>
      <w:jc w:val="both"/>
      <w:rPr>
        <w:rStyle w:val="FontStyle25"/>
      </w:rPr>
    </w:pPr>
    <w:r>
      <w:rPr>
        <w:rStyle w:val="FontStyle25"/>
      </w:rPr>
      <w:t>2'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AD" w:rsidRDefault="002605AD">
    <w:pPr>
      <w:pStyle w:val="Style6"/>
      <w:widowControl/>
      <w:ind w:left="4752"/>
      <w:jc w:val="both"/>
      <w:rPr>
        <w:rStyle w:val="FontStyle19"/>
      </w:rPr>
    </w:pPr>
    <w:r>
      <w:rPr>
        <w:rStyle w:val="FontStyle19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B6" w:rsidRDefault="00106CB6">
      <w:r>
        <w:separator/>
      </w:r>
    </w:p>
  </w:footnote>
  <w:footnote w:type="continuationSeparator" w:id="0">
    <w:p w:rsidR="00106CB6" w:rsidRDefault="0010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068E06C"/>
    <w:lvl w:ilvl="0">
      <w:numFmt w:val="bullet"/>
      <w:lvlText w:val="*"/>
      <w:lvlJc w:val="left"/>
    </w:lvl>
  </w:abstractNum>
  <w:abstractNum w:abstractNumId="1">
    <w:nsid w:val="232C7682"/>
    <w:multiLevelType w:val="singleLevel"/>
    <w:tmpl w:val="30C4360C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708F6AFC"/>
    <w:multiLevelType w:val="singleLevel"/>
    <w:tmpl w:val="3B6E7E42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AD"/>
    <w:rsid w:val="000F6728"/>
    <w:rsid w:val="00106CB6"/>
    <w:rsid w:val="002605AD"/>
    <w:rsid w:val="0065439D"/>
    <w:rsid w:val="00730329"/>
    <w:rsid w:val="00811B2B"/>
    <w:rsid w:val="008C21D4"/>
    <w:rsid w:val="00BA58B3"/>
    <w:rsid w:val="00BC12C7"/>
    <w:rsid w:val="00BE0CD9"/>
    <w:rsid w:val="00ED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83" w:lineRule="exact"/>
    </w:pPr>
  </w:style>
  <w:style w:type="paragraph" w:customStyle="1" w:styleId="Style2">
    <w:name w:val="Style2"/>
    <w:basedOn w:val="a"/>
    <w:uiPriority w:val="99"/>
    <w:pPr>
      <w:spacing w:line="293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4" w:lineRule="exact"/>
      <w:ind w:firstLine="106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17" w:lineRule="exact"/>
      <w:ind w:firstLine="374"/>
      <w:jc w:val="both"/>
    </w:pPr>
  </w:style>
  <w:style w:type="paragraph" w:customStyle="1" w:styleId="Style11">
    <w:name w:val="Style11"/>
    <w:basedOn w:val="a"/>
    <w:uiPriority w:val="99"/>
    <w:pPr>
      <w:spacing w:line="322" w:lineRule="exact"/>
      <w:ind w:firstLine="451"/>
    </w:pPr>
  </w:style>
  <w:style w:type="paragraph" w:customStyle="1" w:styleId="Style12">
    <w:name w:val="Style12"/>
    <w:basedOn w:val="a"/>
    <w:uiPriority w:val="99"/>
    <w:pPr>
      <w:spacing w:line="322" w:lineRule="exact"/>
      <w:ind w:firstLine="576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pacing w:val="20"/>
      <w:sz w:val="36"/>
      <w:szCs w:val="3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spacing w:val="10"/>
      <w:sz w:val="34"/>
      <w:szCs w:val="3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i/>
      <w:iCs/>
      <w:spacing w:val="80"/>
      <w:sz w:val="46"/>
      <w:szCs w:val="4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pacing w:val="30"/>
      <w:w w:val="50"/>
      <w:sz w:val="38"/>
      <w:szCs w:val="38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pacing w:val="70"/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2605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605AD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605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605AD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83" w:lineRule="exact"/>
    </w:pPr>
  </w:style>
  <w:style w:type="paragraph" w:customStyle="1" w:styleId="Style2">
    <w:name w:val="Style2"/>
    <w:basedOn w:val="a"/>
    <w:uiPriority w:val="99"/>
    <w:pPr>
      <w:spacing w:line="293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4" w:lineRule="exact"/>
      <w:ind w:firstLine="106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17" w:lineRule="exact"/>
      <w:ind w:firstLine="374"/>
      <w:jc w:val="both"/>
    </w:pPr>
  </w:style>
  <w:style w:type="paragraph" w:customStyle="1" w:styleId="Style11">
    <w:name w:val="Style11"/>
    <w:basedOn w:val="a"/>
    <w:uiPriority w:val="99"/>
    <w:pPr>
      <w:spacing w:line="322" w:lineRule="exact"/>
      <w:ind w:firstLine="451"/>
    </w:pPr>
  </w:style>
  <w:style w:type="paragraph" w:customStyle="1" w:styleId="Style12">
    <w:name w:val="Style12"/>
    <w:basedOn w:val="a"/>
    <w:uiPriority w:val="99"/>
    <w:pPr>
      <w:spacing w:line="322" w:lineRule="exact"/>
      <w:ind w:firstLine="576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pacing w:val="20"/>
      <w:sz w:val="36"/>
      <w:szCs w:val="3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spacing w:val="10"/>
      <w:sz w:val="34"/>
      <w:szCs w:val="3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i/>
      <w:iCs/>
      <w:spacing w:val="80"/>
      <w:sz w:val="46"/>
      <w:szCs w:val="4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pacing w:val="30"/>
      <w:w w:val="50"/>
      <w:sz w:val="38"/>
      <w:szCs w:val="38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pacing w:val="70"/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2605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605AD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605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605AD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cp:lastPrinted>2014-05-20T14:51:00Z</cp:lastPrinted>
  <dcterms:created xsi:type="dcterms:W3CDTF">2019-04-06T08:39:00Z</dcterms:created>
  <dcterms:modified xsi:type="dcterms:W3CDTF">2019-04-06T08:39:00Z</dcterms:modified>
</cp:coreProperties>
</file>